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8A144A" w:rsidRPr="00E122E1" w:rsidRDefault="008A144A" w:rsidP="008A144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товароведения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8A144A" w:rsidRPr="00E122E1" w:rsidRDefault="008A144A" w:rsidP="008A144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Первый проректор по учебной работе</w:t>
      </w:r>
    </w:p>
    <w:p w:rsidR="008A144A" w:rsidRPr="00E122E1" w:rsidRDefault="008A144A" w:rsidP="008A144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___________________И.Б. Миронова</w:t>
      </w:r>
    </w:p>
    <w:p w:rsidR="008A144A" w:rsidRPr="00E122E1" w:rsidRDefault="008A144A" w:rsidP="008A144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«____»__________________20_____г.   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Стандартизация, подтверждение соответствия и метрология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144A" w:rsidRPr="00E122E1" w:rsidRDefault="008A144A" w:rsidP="008A144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Хабаровск 2010</w:t>
      </w:r>
    </w:p>
    <w:p w:rsidR="00A42AC9" w:rsidRPr="00463A14" w:rsidRDefault="00727A7F" w:rsidP="0046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A14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463A14" w:rsidRPr="00756C35" w:rsidRDefault="00463A14" w:rsidP="00463A14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6006"/>
      <w:r w:rsidRPr="00756C35">
        <w:rPr>
          <w:rFonts w:ascii="Times New Roman" w:hAnsi="Times New Roman" w:cs="Times New Roman"/>
          <w:i w:val="0"/>
          <w:sz w:val="24"/>
          <w:szCs w:val="24"/>
        </w:rPr>
        <w:t>1.1. Цель дисциплины</w:t>
      </w:r>
      <w:bookmarkEnd w:id="0"/>
      <w:r w:rsidR="00756C35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463A14" w:rsidRPr="00756C35" w:rsidRDefault="00463A14" w:rsidP="00463A14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756C35">
        <w:rPr>
          <w:b w:val="0"/>
          <w:sz w:val="24"/>
          <w:szCs w:val="24"/>
        </w:rPr>
        <w:t>Цель дисциплины – приобретение теоретических знаний в области технического регулирования, стандартизации и метрологии, а также формирование практических навыков и умений по оценке соответствия продукции и обеспечению единства измерений.</w:t>
      </w:r>
    </w:p>
    <w:p w:rsidR="00463A14" w:rsidRPr="00756C35" w:rsidRDefault="00463A14" w:rsidP="00463A14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53956007"/>
      <w:r w:rsidRPr="00756C35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756C35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463A14" w:rsidRPr="00756C35" w:rsidRDefault="00463A14" w:rsidP="00463A1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В задачи дисциплины входят:</w:t>
      </w:r>
    </w:p>
    <w:p w:rsidR="00463A14" w:rsidRPr="00756C35" w:rsidRDefault="00463A14" w:rsidP="00463A1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– ознакомление с основными понятиями, целями, принципами и объектами в области технического регулирования;</w:t>
      </w:r>
    </w:p>
    <w:p w:rsidR="00463A14" w:rsidRPr="00756C35" w:rsidRDefault="00463A14" w:rsidP="00463A1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– изучение целей, принципов и основных документов в области стандартизации;</w:t>
      </w:r>
    </w:p>
    <w:p w:rsidR="00463A14" w:rsidRPr="00756C35" w:rsidRDefault="00463A14" w:rsidP="00463A1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 xml:space="preserve">– овладение основами метрологии; </w:t>
      </w:r>
    </w:p>
    <w:p w:rsidR="00463A14" w:rsidRPr="00756C35" w:rsidRDefault="00463A14" w:rsidP="00463A14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– изучение правовых основ и формирование технических навыков проведения подтверждения соответствия;</w:t>
      </w:r>
    </w:p>
    <w:p w:rsidR="00463A14" w:rsidRPr="00756C35" w:rsidRDefault="00463A14" w:rsidP="0046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pacing w:val="-4"/>
          <w:sz w:val="24"/>
          <w:szCs w:val="24"/>
        </w:rPr>
        <w:t>– приобретение умений управления качеством продукции на основе процедур подтверждения соответствия</w:t>
      </w:r>
      <w:r w:rsidRPr="00756C35">
        <w:rPr>
          <w:rFonts w:ascii="Times New Roman" w:hAnsi="Times New Roman" w:cs="Times New Roman"/>
          <w:sz w:val="24"/>
          <w:szCs w:val="24"/>
        </w:rPr>
        <w:t>.</w:t>
      </w:r>
    </w:p>
    <w:p w:rsidR="00463A14" w:rsidRPr="00463A14" w:rsidRDefault="00463A14" w:rsidP="0046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A7F" w:rsidRPr="00463A14" w:rsidRDefault="00727A7F" w:rsidP="0046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A14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756C35" w:rsidRPr="00756C35" w:rsidRDefault="00756C35" w:rsidP="00756C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C35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756C35" w:rsidRPr="00756C35" w:rsidRDefault="00756C35" w:rsidP="00756C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Дисциплина входит в базовую часть профессионального цикла подготовки бакалавра и основана на знаниях физики, математики, теоретических основ товароведения и экспертизы; имеет межпредметные связи с безопасностью товаров, статистикой коммерческой деятельности, с правовым регулированием коммерческой деятельности, организацией и управлением коммерческой деятельностью, экономикой предприятия, бухгалтерским учетом и др.</w:t>
      </w:r>
    </w:p>
    <w:p w:rsidR="00756C35" w:rsidRPr="00756C35" w:rsidRDefault="00756C35" w:rsidP="00756C35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756C35">
        <w:rPr>
          <w:b w:val="0"/>
          <w:sz w:val="24"/>
          <w:szCs w:val="24"/>
        </w:rPr>
        <w:t>Освоение данной дисциплины должно предшествовать изучению товароведения однородных групп продовольственных и непродовольственных товаров, химико-физических методов исследования, таможенной экспертизы.</w:t>
      </w:r>
    </w:p>
    <w:p w:rsidR="00756C35" w:rsidRDefault="00756C35" w:rsidP="00756C35">
      <w:pPr>
        <w:pStyle w:val="a3"/>
        <w:spacing w:line="360" w:lineRule="auto"/>
        <w:ind w:firstLine="709"/>
        <w:contextualSpacing/>
      </w:pPr>
    </w:p>
    <w:p w:rsidR="00727A7F" w:rsidRPr="00463A14" w:rsidRDefault="00727A7F" w:rsidP="00756C35">
      <w:pPr>
        <w:pStyle w:val="a3"/>
        <w:spacing w:line="360" w:lineRule="auto"/>
        <w:ind w:firstLine="709"/>
        <w:contextualSpacing/>
        <w:rPr>
          <w:szCs w:val="28"/>
        </w:rPr>
      </w:pPr>
      <w:r w:rsidRPr="00463A14">
        <w:rPr>
          <w:szCs w:val="28"/>
        </w:rPr>
        <w:t>3. Требования к результатам освоения дисциплины:</w:t>
      </w:r>
    </w:p>
    <w:p w:rsidR="00727A7F" w:rsidRPr="00756C35" w:rsidRDefault="007E17BA" w:rsidP="00463A14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756C35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756C35" w:rsidRDefault="007E17BA" w:rsidP="00463A14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756C35">
        <w:rPr>
          <w:sz w:val="24"/>
          <w:szCs w:val="24"/>
        </w:rPr>
        <w:t>3.1. Общекультурные компетенции:</w:t>
      </w:r>
    </w:p>
    <w:p w:rsidR="007E17BA" w:rsidRPr="00756C35" w:rsidRDefault="007E17BA" w:rsidP="00463A14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756C35">
        <w:rPr>
          <w:sz w:val="24"/>
          <w:szCs w:val="24"/>
        </w:rPr>
        <w:t>3.2. Профессиональные компетенции:</w:t>
      </w:r>
    </w:p>
    <w:p w:rsidR="00233C17" w:rsidRPr="00233C17" w:rsidRDefault="00F9674A" w:rsidP="00233C17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C1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33C17">
        <w:rPr>
          <w:rFonts w:ascii="Times New Roman" w:hAnsi="Times New Roman" w:cs="Times New Roman"/>
          <w:sz w:val="24"/>
          <w:szCs w:val="24"/>
        </w:rPr>
        <w:t>умение</w:t>
      </w:r>
      <w:r w:rsidR="00233C17" w:rsidRPr="00233C17">
        <w:rPr>
          <w:rFonts w:ascii="Times New Roman" w:hAnsi="Times New Roman" w:cs="Times New Roman"/>
          <w:sz w:val="24"/>
          <w:szCs w:val="24"/>
        </w:rPr>
        <w:t xml:space="preserve"> использовать нормативные и правовые документы в своей профессиональной деятельности (ПК-3);</w:t>
      </w:r>
    </w:p>
    <w:p w:rsidR="00233C17" w:rsidRPr="00233C17" w:rsidRDefault="00233C17" w:rsidP="00233C17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способность</w:t>
      </w:r>
      <w:r w:rsidRPr="00233C17">
        <w:rPr>
          <w:sz w:val="24"/>
          <w:szCs w:val="24"/>
        </w:rPr>
        <w:t xml:space="preserve"> использовать знания основных законов естественнонаучных дисциплин для обеспечения качества и безопасности потребительских товаров (ПК-5);</w:t>
      </w:r>
    </w:p>
    <w:p w:rsidR="00233C17" w:rsidRPr="00233C17" w:rsidRDefault="00233C17" w:rsidP="00233C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анализировать рекламации и претензии к качеству товаров, готовить заключения по результатам их рассмотрения (ПК-8);</w:t>
      </w:r>
    </w:p>
    <w:p w:rsidR="00233C17" w:rsidRPr="00233C17" w:rsidRDefault="00233C17" w:rsidP="00233C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разрабатывать и внедрять стандарты организации по материально-техническому обеспечению, сбыту и контролю качества продукции (ПК-11);</w:t>
      </w:r>
    </w:p>
    <w:p w:rsidR="00233C17" w:rsidRPr="00233C17" w:rsidRDefault="00233C17" w:rsidP="00233C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ассортимента и потребительских свойств товаров, факторов, формирующих и сохраняющих их качество (ПК-13);</w:t>
      </w:r>
    </w:p>
    <w:p w:rsidR="00233C17" w:rsidRPr="00233C17" w:rsidRDefault="00233C17" w:rsidP="00233C17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оценивать соответствие товарной информации требованиям нормативной документации (ПК-16);</w:t>
      </w:r>
    </w:p>
    <w:p w:rsidR="00233C17" w:rsidRPr="00233C17" w:rsidRDefault="00233C17" w:rsidP="00233C17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проводить приемку товаров по количеству, качеству и комплектности (ПК-18);</w:t>
      </w:r>
    </w:p>
    <w:p w:rsidR="00233C17" w:rsidRPr="00233C17" w:rsidRDefault="00233C17" w:rsidP="00233C17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</w:t>
      </w:r>
      <w:r w:rsidRPr="00233C17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Pr="00233C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3C17">
        <w:rPr>
          <w:rFonts w:ascii="Times New Roman" w:hAnsi="Times New Roman" w:cs="Times New Roman"/>
          <w:sz w:val="24"/>
          <w:szCs w:val="24"/>
        </w:rPr>
        <w:t xml:space="preserve"> соблюдением требований к упаковке и маркировке, правил и сроков хранения, транспортирования и реализации товаров, правил их выкладки в местах продаж согласно стандартам </w:t>
      </w:r>
      <w:proofErr w:type="spellStart"/>
      <w:r w:rsidRPr="00233C17">
        <w:rPr>
          <w:rFonts w:ascii="Times New Roman" w:hAnsi="Times New Roman" w:cs="Times New Roman"/>
          <w:sz w:val="24"/>
          <w:szCs w:val="24"/>
        </w:rPr>
        <w:t>мерчандайзинга</w:t>
      </w:r>
      <w:proofErr w:type="spellEnd"/>
      <w:r w:rsidRPr="00233C17">
        <w:rPr>
          <w:rFonts w:ascii="Times New Roman" w:hAnsi="Times New Roman" w:cs="Times New Roman"/>
          <w:sz w:val="24"/>
          <w:szCs w:val="24"/>
        </w:rPr>
        <w:t>, принятым на предприятии (ПК-19);</w:t>
      </w:r>
    </w:p>
    <w:p w:rsidR="00233C17" w:rsidRPr="00233C17" w:rsidRDefault="00233C17" w:rsidP="00233C17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работать с товарно-сопроводительными документами, оформлять первичную документацию по учету торговых операций, проводить инвентаризацию товарно-материальных ценностей (ПК-20);</w:t>
      </w:r>
    </w:p>
    <w:p w:rsidR="00233C17" w:rsidRPr="00233C17" w:rsidRDefault="00233C17" w:rsidP="00233C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</w:t>
      </w:r>
      <w:r w:rsidRPr="00233C17">
        <w:rPr>
          <w:rFonts w:ascii="Times New Roman" w:hAnsi="Times New Roman" w:cs="Times New Roman"/>
          <w:sz w:val="24"/>
          <w:szCs w:val="24"/>
        </w:rPr>
        <w:t xml:space="preserve"> функциональных возможностей торгово-технологического оборудования, способностью его эксплуатировать и организовывать  метрологический контроль (ПК-21).</w:t>
      </w:r>
    </w:p>
    <w:p w:rsidR="00727A7F" w:rsidRPr="00756C35" w:rsidRDefault="00C61E44" w:rsidP="00233C17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46755F" w:rsidRDefault="0078406B" w:rsidP="0046755F">
      <w:pPr>
        <w:pStyle w:val="21"/>
        <w:spacing w:after="0" w:line="360" w:lineRule="auto"/>
        <w:ind w:left="0" w:firstLine="709"/>
        <w:contextualSpacing/>
        <w:jc w:val="both"/>
        <w:rPr>
          <w:bCs/>
        </w:rPr>
      </w:pPr>
      <w:r w:rsidRPr="00756C35">
        <w:rPr>
          <w:b/>
          <w:i/>
          <w:color w:val="000000"/>
        </w:rPr>
        <w:t>Знать:</w:t>
      </w:r>
      <w:r w:rsidRPr="00756C35">
        <w:rPr>
          <w:color w:val="000000"/>
        </w:rPr>
        <w:t xml:space="preserve"> </w:t>
      </w:r>
      <w:r w:rsidR="0046755F" w:rsidRPr="00297E5D">
        <w:t xml:space="preserve">основные понятия, термины и их определения в области </w:t>
      </w:r>
      <w:r w:rsidR="0046755F">
        <w:t>технического регулирования</w:t>
      </w:r>
      <w:r w:rsidR="0046755F" w:rsidRPr="00297E5D">
        <w:t xml:space="preserve">; </w:t>
      </w:r>
      <w:r w:rsidR="0046755F">
        <w:t>основные цели и принципы стандартизации</w:t>
      </w:r>
      <w:r w:rsidR="0046755F" w:rsidRPr="00297E5D">
        <w:t xml:space="preserve">; </w:t>
      </w:r>
      <w:r w:rsidR="0046755F">
        <w:t>теоретические основы метрологии</w:t>
      </w:r>
      <w:r w:rsidR="0046755F" w:rsidRPr="00297E5D">
        <w:t>;</w:t>
      </w:r>
      <w:r w:rsidR="0046755F">
        <w:t xml:space="preserve"> формы оценки и подтверждения соответствия;</w:t>
      </w:r>
      <w:r w:rsidR="0046755F" w:rsidRPr="00B371C5">
        <w:rPr>
          <w:bCs/>
        </w:rPr>
        <w:t xml:space="preserve"> </w:t>
      </w:r>
      <w:r w:rsidR="0046755F" w:rsidRPr="00E32011">
        <w:rPr>
          <w:bCs/>
        </w:rPr>
        <w:t xml:space="preserve">основные нормативные и правовые документы в </w:t>
      </w:r>
      <w:r w:rsidR="0046755F">
        <w:rPr>
          <w:bCs/>
        </w:rPr>
        <w:t xml:space="preserve">соответствии с направлением и профилем подготовки. </w:t>
      </w:r>
    </w:p>
    <w:p w:rsidR="0046755F" w:rsidRDefault="0078406B" w:rsidP="0046755F">
      <w:pPr>
        <w:pStyle w:val="21"/>
        <w:spacing w:after="0" w:line="360" w:lineRule="auto"/>
        <w:ind w:left="0" w:firstLine="709"/>
        <w:contextualSpacing/>
        <w:jc w:val="both"/>
      </w:pPr>
      <w:r w:rsidRPr="00756C35">
        <w:rPr>
          <w:b/>
          <w:i/>
        </w:rPr>
        <w:t>Уметь:</w:t>
      </w:r>
      <w:r w:rsidRPr="00756C35">
        <w:rPr>
          <w:color w:val="FF0000"/>
        </w:rPr>
        <w:t xml:space="preserve"> </w:t>
      </w:r>
      <w:r w:rsidR="0046755F" w:rsidRPr="00297E5D">
        <w:t>работать с нормативно</w:t>
      </w:r>
      <w:r w:rsidR="0046755F">
        <w:t xml:space="preserve">й и технической документацией в области оценки качества </w:t>
      </w:r>
      <w:r w:rsidR="0046755F" w:rsidRPr="00297E5D">
        <w:t>и подтверждения соответствия товаров (</w:t>
      </w:r>
      <w:r w:rsidR="0046755F">
        <w:t xml:space="preserve">техническими регламентами, </w:t>
      </w:r>
      <w:r w:rsidR="0046755F" w:rsidRPr="00297E5D">
        <w:t>стандартами, классификаторами, сертификатами соответствия и др.);</w:t>
      </w:r>
      <w:r w:rsidR="0046755F">
        <w:t xml:space="preserve"> проводить измерения и обрабатывать результаты; организовывать метрологический контроль торгово-технологического оборудования,</w:t>
      </w:r>
      <w:r w:rsidR="0046755F" w:rsidRPr="00297E5D">
        <w:t xml:space="preserve"> </w:t>
      </w:r>
      <w:r w:rsidR="0046755F">
        <w:t>проводить процедуры</w:t>
      </w:r>
      <w:r w:rsidR="0046755F" w:rsidRPr="00297E5D">
        <w:t xml:space="preserve"> подтверждени</w:t>
      </w:r>
      <w:r w:rsidR="0046755F">
        <w:t>я</w:t>
      </w:r>
      <w:r w:rsidR="0046755F" w:rsidRPr="00297E5D">
        <w:t xml:space="preserve"> соответствия</w:t>
      </w:r>
      <w:r w:rsidR="0046755F">
        <w:t>.</w:t>
      </w:r>
    </w:p>
    <w:p w:rsidR="0078406B" w:rsidRPr="00756C35" w:rsidRDefault="0078406B" w:rsidP="0046755F">
      <w:pPr>
        <w:pStyle w:val="21"/>
        <w:spacing w:after="0" w:line="360" w:lineRule="auto"/>
        <w:ind w:left="0" w:firstLine="709"/>
        <w:contextualSpacing/>
        <w:jc w:val="both"/>
      </w:pPr>
      <w:r w:rsidRPr="00756C35">
        <w:rPr>
          <w:b/>
          <w:i/>
        </w:rPr>
        <w:lastRenderedPageBreak/>
        <w:t>Владеть:</w:t>
      </w:r>
      <w:r w:rsidRPr="00756C35">
        <w:rPr>
          <w:b/>
        </w:rPr>
        <w:t xml:space="preserve"> </w:t>
      </w:r>
      <w:r w:rsidR="0046755F" w:rsidRPr="00961A71">
        <w:rPr>
          <w:bCs/>
        </w:rPr>
        <w:t>методологией поиска и использования действующих технических регламентов, стандартов, сводов правил,</w:t>
      </w:r>
      <w:r w:rsidR="0046755F" w:rsidRPr="00961A71">
        <w:t xml:space="preserve"> навыками проведения современных измерений; методами обработки результатов измерений; навыками </w:t>
      </w:r>
      <w:r w:rsidR="0046755F">
        <w:t xml:space="preserve">организации </w:t>
      </w:r>
      <w:r w:rsidR="0046755F" w:rsidRPr="00961A71">
        <w:t>поверки и калибровки</w:t>
      </w:r>
      <w:r w:rsidR="0046755F">
        <w:t xml:space="preserve"> технических средств измерений</w:t>
      </w:r>
      <w:r w:rsidRPr="00756C35">
        <w:t>.</w:t>
      </w:r>
    </w:p>
    <w:p w:rsidR="0046755F" w:rsidRDefault="0046755F" w:rsidP="0046755F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изучении дисциплины студент должен приобрести необходимый уровень компетентности, который позволит ему осуществлять квалифицированные действия и принимать обоснованные решения в различных сферах деятельности, связанных с товарным обращением.</w:t>
      </w:r>
    </w:p>
    <w:p w:rsidR="0078406B" w:rsidRPr="00463A14" w:rsidRDefault="0078406B" w:rsidP="00463A14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C61E44" w:rsidRPr="00463A14" w:rsidRDefault="00C61E44" w:rsidP="00463A14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463A14">
        <w:rPr>
          <w:b/>
          <w:color w:val="auto"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6F17EC" w:rsidTr="00C61E44">
        <w:tc>
          <w:tcPr>
            <w:tcW w:w="2901" w:type="pct"/>
            <w:vMerge w:val="restar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 w:rsidRPr="006F17EC"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 w:rsidRPr="006F17EC">
              <w:rPr>
                <w:color w:val="auto"/>
              </w:rPr>
              <w:t>Всего часов/</w:t>
            </w:r>
          </w:p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 w:rsidRPr="006F17EC"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 w:rsidRPr="006F17EC">
              <w:rPr>
                <w:color w:val="auto"/>
              </w:rPr>
              <w:t>Семестры</w:t>
            </w:r>
          </w:p>
        </w:tc>
      </w:tr>
      <w:tr w:rsidR="00C61E44" w:rsidRPr="006F17EC" w:rsidTr="00C61E44">
        <w:tc>
          <w:tcPr>
            <w:tcW w:w="2901" w:type="pct"/>
            <w:vMerge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203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203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203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203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  <w:tcBorders>
              <w:bottom w:val="nil"/>
            </w:tcBorders>
          </w:tcPr>
          <w:p w:rsidR="00C61E44" w:rsidRPr="006F17EC" w:rsidRDefault="00C61E44" w:rsidP="00880E25">
            <w:pPr>
              <w:pStyle w:val="Default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6F17EC" w:rsidRDefault="008A144A" w:rsidP="00880E25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6F17EC" w:rsidTr="00C61E44">
        <w:tc>
          <w:tcPr>
            <w:tcW w:w="2901" w:type="pct"/>
            <w:tcBorders>
              <w:top w:val="nil"/>
            </w:tcBorders>
          </w:tcPr>
          <w:p w:rsidR="00C61E44" w:rsidRPr="006F17EC" w:rsidRDefault="00C61E44" w:rsidP="00880E25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 w:rsidRPr="006F17EC"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6F17EC" w:rsidRDefault="00C61E44" w:rsidP="00880E25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463A14" w:rsidRDefault="00C61E44" w:rsidP="00463A1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C61E44" w:rsidRPr="00463A14" w:rsidRDefault="00C61E44" w:rsidP="00463A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463A14" w:rsidSect="00A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1D1F4D"/>
    <w:rsid w:val="00233C17"/>
    <w:rsid w:val="00427031"/>
    <w:rsid w:val="00463A14"/>
    <w:rsid w:val="0046755F"/>
    <w:rsid w:val="005275BC"/>
    <w:rsid w:val="006F17EC"/>
    <w:rsid w:val="00727A7F"/>
    <w:rsid w:val="00756C35"/>
    <w:rsid w:val="0078406B"/>
    <w:rsid w:val="007E17BA"/>
    <w:rsid w:val="00880E25"/>
    <w:rsid w:val="008A144A"/>
    <w:rsid w:val="008D3282"/>
    <w:rsid w:val="00A42AC9"/>
    <w:rsid w:val="00B17908"/>
    <w:rsid w:val="00C61E44"/>
    <w:rsid w:val="00DA2002"/>
    <w:rsid w:val="00DC45A8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9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note text"/>
    <w:basedOn w:val="a"/>
    <w:link w:val="ac"/>
    <w:semiHidden/>
    <w:rsid w:val="0075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56C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9</cp:revision>
  <dcterms:created xsi:type="dcterms:W3CDTF">2011-01-14T05:46:00Z</dcterms:created>
  <dcterms:modified xsi:type="dcterms:W3CDTF">2011-01-18T04:13:00Z</dcterms:modified>
</cp:coreProperties>
</file>