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Государственное образовательное учреждение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высшего профессионального образования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«Хабаровская государственная академия  экономики и права»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Кафедра аудита и экономического анализа.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Первый проректор по учебной работе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----------------------------------И.Б.Миронова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«------«-----------------20-------г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АННОТАЦИЯ  РАБОЧЕЙ  ПРОГРАММЫ  ДИСЦИПЛИНЫ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</w:t>
      </w:r>
      <w:r w:rsidRPr="00400E41">
        <w:rPr>
          <w:rFonts w:ascii="Times New Roman" w:hAnsi="Times New Roman"/>
          <w:b/>
          <w:sz w:val="28"/>
          <w:szCs w:val="28"/>
        </w:rPr>
        <w:t>Анализ деятельности коммерческого банка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По специальности 080109.65 Бухгалтерский учет, анализ и аудит»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D4F90" w:rsidRDefault="00BD4F90" w:rsidP="003B4276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«</w:t>
      </w:r>
      <w:r w:rsidRPr="00CC2DE1">
        <w:rPr>
          <w:rFonts w:ascii="Times New Roman" w:hAnsi="Times New Roman"/>
          <w:sz w:val="24"/>
          <w:szCs w:val="24"/>
        </w:rPr>
        <w:t>Бухгалтерский учет, анализ и аудит</w:t>
      </w:r>
      <w:r>
        <w:rPr>
          <w:rFonts w:ascii="Times New Roman" w:hAnsi="Times New Roman"/>
          <w:sz w:val="24"/>
          <w:szCs w:val="24"/>
        </w:rPr>
        <w:t xml:space="preserve"> в банках и других </w:t>
      </w:r>
    </w:p>
    <w:p w:rsidR="00BD4F90" w:rsidRPr="00CC2DE1" w:rsidRDefault="00BD4F90" w:rsidP="003B4276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 – кредитных учреждений»</w:t>
      </w:r>
    </w:p>
    <w:p w:rsidR="00BD4F90" w:rsidRPr="00CC2DE1" w:rsidRDefault="00BD4F90" w:rsidP="003B4276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очной-</w:t>
      </w:r>
      <w:r w:rsidRPr="00CC2DE1">
        <w:rPr>
          <w:rFonts w:ascii="Times New Roman" w:hAnsi="Times New Roman"/>
          <w:sz w:val="24"/>
          <w:szCs w:val="24"/>
        </w:rPr>
        <w:t>формы обучения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Хабаровск 2011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>1.Цели и задачи дисциплины: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</w:t>
      </w:r>
      <w:r w:rsidRPr="00CC2DE1">
        <w:rPr>
          <w:rFonts w:ascii="Times New Roman" w:hAnsi="Times New Roman"/>
          <w:b/>
          <w:sz w:val="24"/>
          <w:szCs w:val="24"/>
        </w:rPr>
        <w:t>1.1.Цели дисциплины: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Целью  изучения дисциплины является  раскрытие теоретических основ приемов и методов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анализа деятельности комбанка в целом и по отдельным направлениям, разработка практических управленческих решений , обеспечивающих устойчивость и эффективность функционирования  коммерческого банка.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 xml:space="preserve">      Задачи дисциплины: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1.Изучение совокупности приемов и методов проведения анализа деятельности комбанка.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2.Формирование информационной базы для проведения анализа;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3.Определение основных факторов , оказывающих влияние на конечные результаты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деятельности банка.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4.Определение путей повышения эффективности  функционирования банка.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5.Разработка конкретных вариантов управленческих решений на основе проведенного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факторного анализа.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>2.Место дисциплины в структуре ООП: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 xml:space="preserve">  Требования к входным знаниям по результатам освоения предшествующих дисциплин:  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Для успешного усвоения материала данной учебной дисциплины студенты должны владеть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знаниями сущности важнейших экономических категорий (экономической теорией),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особенностями функционирования  бизнеса и классификацией важнейших показателей для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общей оценки деятельности  организации, необходимыми знаниями математики, статистики,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бухгалтерского учета  и построения и содержания финансовой отчетности организации,  целями  и задачами менеджмента организации.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>3.Требования к результатам освоения дисциплины: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Процесс изучения дисциплины направлен на  формирование следующих  компетенций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>3.1.Общекультурные компетенции: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C2DE1">
        <w:rPr>
          <w:rFonts w:ascii="Times New Roman" w:hAnsi="Times New Roman"/>
          <w:sz w:val="24"/>
          <w:szCs w:val="24"/>
        </w:rPr>
        <w:t>Перечень показателей результата  деятельности организации (доходы, расходы, прибыль) и важнейшие пути их роста и правильной оценки качества этих показателей. Направления реализации важнейших целей бизнеса.     Критерии оценки итогов работы организации. Понятие классификации ресурсов организации , способы оценки эффективности использования ресурсов.Понятие экстенсивных и интенсивных факторов роста эффективности.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>3.2.Профессиональные компетенции: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2DE1">
        <w:rPr>
          <w:rFonts w:ascii="Times New Roman" w:hAnsi="Times New Roman"/>
          <w:sz w:val="24"/>
          <w:szCs w:val="24"/>
        </w:rPr>
        <w:t>Умения использовать различные методики и модели анализа, строить факторные модели и проводить анализ влияния факторов на изменение характеристик работы организации различными приемами  элиминирования  в соответствии  от вида зависимости и связи между изменением аргумента и изменениями влияющих  факторов. Понятие резервов роста эффективности и способы их определения в зависимости от сущности рассматриваемых экономических характеристик. Методы определения комплексного резерва роста эффективности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хозяйствования  на основании данных отчетности организации. Набор конкретных рекомендаций и мероприятий по повышению эффективности деятельности организации.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В результате изучения дисциплины студенты должны: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DE1">
        <w:rPr>
          <w:rFonts w:ascii="Times New Roman" w:hAnsi="Times New Roman"/>
          <w:b/>
          <w:sz w:val="24"/>
          <w:szCs w:val="24"/>
        </w:rPr>
        <w:t>ЗНАТЬ: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Цели и задачи дисциплины. Основные приемы и методы анализа деятельности банка в целом так и по отдельным  направлениям.Правила построения аддитивных и мультипликативныхмоделей для проведения факторного анализа. Принципы построения финансовой  отчетностии способы оценки платежеспособности, ликвидности, деловой активности и финансовой устойчивости ор кредитной организации.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Проводить основные расчеты  по данным финансовой отчетности, Вертикальный и горизонтальный анализ .Проводить основные расчеты по оценке влияния экстенсивных и интенсивных факторов роста доходов и финансовых результатов работы кредитной организации.Рассчитывать абсолютные и относительные показатели для измерения критериев оценки финансового состояния кредитной организации.Разрабатывать на основе данных анализа управленческих решений направленных на обеспечение  устойчивости и эффективности работы кредитной организации.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 xml:space="preserve">Владеть:                                                               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Конкретным набором приемов,  методов анализа деятельности кредитной организации; проведением  факторного анализа результатов деятельности организации (прибыль, доходы расходы, ликвидность.) Навыками анализа публикуемой отчетности кредитных организаций.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На основе данных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CC2DE1">
        <w:rPr>
          <w:rFonts w:ascii="Times New Roman" w:hAnsi="Times New Roman"/>
          <w:sz w:val="24"/>
          <w:szCs w:val="24"/>
        </w:rPr>
        <w:t xml:space="preserve">анализа разрабатывать мероприятия, направленные на обеспечение устойчивости и эффективности работы организации, снижения риска потерь путем внедрения 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системы риск- менеджмента, системы управления рисками.</w:t>
      </w: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4.ОБЪЕМ ДИСЦИПЛИНЫ И ВИДЫ УЧЕБНОЙ  РАБОТЫ.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6"/>
        <w:gridCol w:w="1171"/>
        <w:gridCol w:w="779"/>
        <w:gridCol w:w="780"/>
        <w:gridCol w:w="779"/>
        <w:gridCol w:w="780"/>
      </w:tblGrid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ВИД УЧЕБНОЙ РАБОТЫ                                                                 </w:t>
            </w: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Всего часов и зачетных единиц                      </w:t>
            </w:r>
          </w:p>
        </w:tc>
        <w:tc>
          <w:tcPr>
            <w:tcW w:w="3118" w:type="dxa"/>
            <w:gridSpan w:val="4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Аудиторные занятия (всего) в том числе:                                           </w:t>
            </w: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Лекции   </w:t>
            </w: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занятия(ПЗ)                                                                        </w:t>
            </w: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                       </w:t>
            </w: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 xml:space="preserve">Общая трудоемкость                                                                                  </w:t>
            </w: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E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0" w:rsidRPr="00CC2DE1" w:rsidTr="00180653">
        <w:tc>
          <w:tcPr>
            <w:tcW w:w="3366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D4F90" w:rsidRPr="00CC2DE1" w:rsidRDefault="00BD4F90" w:rsidP="00CC2DE1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Составила к.э.н., доцент Ласточкина А.И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«Хабаровская государственная академия экономики и права»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Кафедра аудита и экономического анализа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Первый проректор по учебной работе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----------------------------------И.Б. Миронова.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                                        «------- «----------------------20------------г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АННОТАЦИЯ РАБОЧЕЙ ПРОГРАММЫ ДИСЦИПЛИНЫ.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Аудит банков</w:t>
      </w:r>
    </w:p>
    <w:p w:rsidR="00BD4F90" w:rsidRPr="00CC2DE1" w:rsidRDefault="00BD4F90" w:rsidP="00CC2DE1">
      <w:pPr>
        <w:pBdr>
          <w:top w:val="single" w:sz="6" w:space="1" w:color="auto"/>
          <w:bottom w:val="single" w:sz="6" w:space="1" w:color="auto"/>
        </w:pBd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Экономика          по направлению(специальности)</w:t>
      </w:r>
    </w:p>
    <w:p w:rsidR="00BD4F90" w:rsidRPr="00CC2DE1" w:rsidRDefault="00BD4F90" w:rsidP="00CC2DE1">
      <w:pPr>
        <w:pBdr>
          <w:bottom w:val="single" w:sz="6" w:space="1" w:color="auto"/>
          <w:between w:val="single" w:sz="6" w:space="1" w:color="auto"/>
        </w:pBd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профиль (специализация)   Бухгалтерский учет анализ и аудит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очной------------------------------------формы обучения.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224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Хабаровск 2011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>1. Цели и задачи дисциплины:</w:t>
      </w:r>
    </w:p>
    <w:p w:rsidR="00BD4F90" w:rsidRPr="00CC2DE1" w:rsidRDefault="00BD4F90" w:rsidP="00CC2DE1">
      <w:pPr>
        <w:pStyle w:val="ListParagraph"/>
        <w:numPr>
          <w:ilvl w:val="1"/>
          <w:numId w:val="3"/>
        </w:num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b/>
          <w:sz w:val="24"/>
          <w:szCs w:val="24"/>
        </w:rPr>
        <w:t xml:space="preserve"> Цели дисциплины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C2DE1">
        <w:rPr>
          <w:rFonts w:ascii="Times New Roman" w:hAnsi="Times New Roman"/>
          <w:sz w:val="24"/>
          <w:szCs w:val="24"/>
        </w:rPr>
        <w:t>Целью дисциплины является привить студентам  навыки проведения аудита в кредитных организациях, подготовить к умению правильно оценивать состояние бухгалтерского учета и отчетности с позиции действующего законодательства , стандартов аудита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внутрифирменных  стандартов системы внутреннего контроля и баковского аудита, составлять аудиторские заключения.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Задачи дисциплины: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1.Сформировать  теоретические знания по вопросам банковского аудита и 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контроля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2.Показать роль и значение аудита в эффективной деятельности кредитной организации и 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в формировании положительного имиджа банка.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3.Составление программ проверок  по направлениям деятельности и  для проведения комплексных проверок.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4.Составление аудиторских заключений,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5.Разрабока конкретных мероприятий по устранению недостатков, выявленных в ходе аудита.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2DE1">
        <w:rPr>
          <w:rFonts w:ascii="Times New Roman" w:hAnsi="Times New Roman"/>
          <w:sz w:val="24"/>
          <w:szCs w:val="24"/>
        </w:rPr>
        <w:t>Место дисциплины в структуре ООП 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Требования к входным знаниям по результатам освоения предшествующих дисциплин: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Для успешного усвоения материала данной  учебной дисциплины  студенты должны владеть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знаниями сущности важнейших  экономических категорий ( экономической теорией) , знаниями основных законодательных и нормативных актов регламентирующих основы функционирования бизнеса, кредитных организаций, классификацией важнейших показателей  для общей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деятельности кредитной организации. необходимыми знаниями  математики, статистики, бухгалтерского учета, построения финансовой отчетности  организации , целями и  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управленческого учета и менеджмента организаций.</w:t>
      </w:r>
    </w:p>
    <w:p w:rsidR="00BD4F90" w:rsidRPr="00CC2DE1" w:rsidRDefault="00BD4F90" w:rsidP="00CC2DE1">
      <w:pPr>
        <w:pStyle w:val="ListParagraph"/>
        <w:tabs>
          <w:tab w:val="left" w:pos="110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3.Требования к  результатам освоения дисциплины: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 следующих   компетенций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3.1.Общекультурные компетенции 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Перечень показателей результата деятельности организации (доходы, расходы. прибыль).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Важнейшие пути роста и правильной оценки качества этих показателей. Пути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важнейших целей бизнеса. Критерии оценки итогов работы организации. Понятие классификации ресурсов организации способы  правильности и эффективности использования ресурсов.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3.2.Профессиональные компетенции: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Умение разрабатывать программы  аудита в соответствии   с  общими стандартами аудита , а также  с использованием внутрифирменных стандартов, использовать методы и приемы анализа финансовой отчетности  в целях  проведения аудита, определять набор 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рекомендаций по результатам аудита или инспекционной проверки.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                               В результате изучения дисциплины студенты должны: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Знать: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2DE1">
        <w:rPr>
          <w:rFonts w:ascii="Times New Roman" w:hAnsi="Times New Roman"/>
          <w:sz w:val="24"/>
          <w:szCs w:val="24"/>
        </w:rPr>
        <w:t xml:space="preserve">Цели и задачи  дисциплины. Основные приемы и методы системы  банковского </w:t>
      </w:r>
      <w:r>
        <w:rPr>
          <w:rFonts w:ascii="Times New Roman" w:hAnsi="Times New Roman"/>
          <w:sz w:val="24"/>
          <w:szCs w:val="24"/>
        </w:rPr>
        <w:t xml:space="preserve">аудита,   </w:t>
      </w:r>
      <w:r w:rsidRPr="00CC2DE1">
        <w:rPr>
          <w:rFonts w:ascii="Times New Roman" w:hAnsi="Times New Roman"/>
          <w:sz w:val="24"/>
          <w:szCs w:val="24"/>
        </w:rPr>
        <w:t>внутреннего контроля .Приемы и методы анализа финансовой отчетности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Принципы построения программ аудита ,финансовой отчетности ,аудиторского заключения.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Уметь: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Составлять программы аудиторских проверок : комплексные и по отдельным направления банковской деятельности. Проводить основные расчеты на основании финансовой отчетности и других регистров бухгалтерского учета. Рассчитывать абсолютные и относительные показатели    для измерения достоверности финансовой отчетности. Составлять аудиторские  заключения и акты инспекционных проверок , проводимых надзорными органами Банка России.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Владеть:</w:t>
      </w:r>
    </w:p>
    <w:p w:rsidR="00BD4F90" w:rsidRPr="00CC2DE1" w:rsidRDefault="00BD4F90" w:rsidP="00CC2DE1">
      <w:pPr>
        <w:tabs>
          <w:tab w:val="left" w:pos="110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Перечнем и конкретным набором инструментов , приемов ,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показателей оценки достоверности финансовой отчетности и других регистров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бухгалтерского учета , используемых для аудита банковской деятельности. Навыками 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E1">
        <w:rPr>
          <w:rFonts w:ascii="Times New Roman" w:hAnsi="Times New Roman"/>
          <w:sz w:val="24"/>
          <w:szCs w:val="24"/>
        </w:rPr>
        <w:t>мероприятий по актам инспекционных проверок и по аудиторским заключениям.</w:t>
      </w:r>
    </w:p>
    <w:p w:rsidR="00BD4F90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>4.Объем дисциплины и виды учебной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BD4F90" w:rsidTr="00EA5909"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зачетных ед.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BD4F90" w:rsidTr="00EA5909">
        <w:tc>
          <w:tcPr>
            <w:tcW w:w="9570" w:type="dxa"/>
            <w:gridSpan w:val="3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Аудиторские занятия (всего) в том числе 42                                           42</w:t>
            </w:r>
          </w:p>
        </w:tc>
      </w:tr>
      <w:tr w:rsidR="00BD4F90" w:rsidTr="00EA5909"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D4F90" w:rsidTr="00EA5909"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4F90" w:rsidTr="00EA5909"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D4F90" w:rsidTr="00EA5909"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90" w:type="dxa"/>
          </w:tcPr>
          <w:p w:rsidR="00BD4F90" w:rsidRPr="00EA5909" w:rsidRDefault="00BD4F90" w:rsidP="00EA5909">
            <w:pPr>
              <w:tabs>
                <w:tab w:val="left" w:pos="11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4F90" w:rsidRPr="00CC2DE1" w:rsidRDefault="00BD4F90" w:rsidP="00CC2DE1">
      <w:pPr>
        <w:tabs>
          <w:tab w:val="left" w:pos="11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C2DE1">
        <w:rPr>
          <w:rFonts w:ascii="Times New Roman" w:hAnsi="Times New Roman"/>
          <w:sz w:val="24"/>
          <w:szCs w:val="24"/>
        </w:rPr>
        <w:t xml:space="preserve"> </w:t>
      </w:r>
    </w:p>
    <w:sectPr w:rsidR="00BD4F90" w:rsidRPr="00CC2DE1" w:rsidSect="00CC2DE1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7E2"/>
    <w:multiLevelType w:val="multilevel"/>
    <w:tmpl w:val="A1B4F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2"/>
        </w:tabs>
        <w:ind w:left="49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84"/>
        </w:tabs>
        <w:ind w:left="9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08"/>
        </w:tabs>
        <w:ind w:left="1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4"/>
        </w:tabs>
        <w:ind w:left="23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856" w:hanging="1800"/>
      </w:pPr>
      <w:rPr>
        <w:rFonts w:cs="Times New Roman" w:hint="default"/>
      </w:rPr>
    </w:lvl>
  </w:abstractNum>
  <w:abstractNum w:abstractNumId="1">
    <w:nsid w:val="6D8300B5"/>
    <w:multiLevelType w:val="hybridMultilevel"/>
    <w:tmpl w:val="15C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3D6459"/>
    <w:multiLevelType w:val="multilevel"/>
    <w:tmpl w:val="9A02E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7E5"/>
    <w:rsid w:val="00024152"/>
    <w:rsid w:val="00055C83"/>
    <w:rsid w:val="00164FE3"/>
    <w:rsid w:val="00176A35"/>
    <w:rsid w:val="00180653"/>
    <w:rsid w:val="002058BE"/>
    <w:rsid w:val="00210EA9"/>
    <w:rsid w:val="00225AA8"/>
    <w:rsid w:val="0029747D"/>
    <w:rsid w:val="002A5904"/>
    <w:rsid w:val="003276B6"/>
    <w:rsid w:val="0034075B"/>
    <w:rsid w:val="00344037"/>
    <w:rsid w:val="0035654F"/>
    <w:rsid w:val="00367385"/>
    <w:rsid w:val="003809BE"/>
    <w:rsid w:val="003B2AB1"/>
    <w:rsid w:val="003B4276"/>
    <w:rsid w:val="003E3911"/>
    <w:rsid w:val="00400E41"/>
    <w:rsid w:val="00457EE1"/>
    <w:rsid w:val="00513B3B"/>
    <w:rsid w:val="005467E5"/>
    <w:rsid w:val="00606D66"/>
    <w:rsid w:val="00606E5B"/>
    <w:rsid w:val="00650838"/>
    <w:rsid w:val="00662975"/>
    <w:rsid w:val="00673FC7"/>
    <w:rsid w:val="006B3ADB"/>
    <w:rsid w:val="006F1203"/>
    <w:rsid w:val="0071397C"/>
    <w:rsid w:val="007E0C1D"/>
    <w:rsid w:val="00804FAF"/>
    <w:rsid w:val="00822F6D"/>
    <w:rsid w:val="008256CF"/>
    <w:rsid w:val="00851797"/>
    <w:rsid w:val="008941A7"/>
    <w:rsid w:val="00981C2B"/>
    <w:rsid w:val="0099365F"/>
    <w:rsid w:val="009E6A8C"/>
    <w:rsid w:val="00A82569"/>
    <w:rsid w:val="00AD4CB2"/>
    <w:rsid w:val="00B22DEB"/>
    <w:rsid w:val="00BC485E"/>
    <w:rsid w:val="00BD4F90"/>
    <w:rsid w:val="00C66DC5"/>
    <w:rsid w:val="00CB39C1"/>
    <w:rsid w:val="00CC2DE1"/>
    <w:rsid w:val="00CD00F0"/>
    <w:rsid w:val="00E722E6"/>
    <w:rsid w:val="00EA5909"/>
    <w:rsid w:val="00EF59A3"/>
    <w:rsid w:val="00F8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AB1"/>
    <w:pPr>
      <w:ind w:left="720"/>
      <w:contextualSpacing/>
    </w:pPr>
  </w:style>
  <w:style w:type="table" w:styleId="TableGrid">
    <w:name w:val="Table Grid"/>
    <w:basedOn w:val="TableNormal"/>
    <w:uiPriority w:val="99"/>
    <w:rsid w:val="00B22D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8</Pages>
  <Words>1627</Words>
  <Characters>9279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419_2</cp:lastModifiedBy>
  <cp:revision>7</cp:revision>
  <dcterms:created xsi:type="dcterms:W3CDTF">2011-03-15T10:50:00Z</dcterms:created>
  <dcterms:modified xsi:type="dcterms:W3CDTF">2011-03-23T10:42:00Z</dcterms:modified>
</cp:coreProperties>
</file>