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1A" w:rsidRPr="00E122E1" w:rsidRDefault="00B8731A" w:rsidP="00125CC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B8731A" w:rsidRPr="00E122E1" w:rsidRDefault="00B8731A" w:rsidP="00125CC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B8731A" w:rsidRPr="00E122E1" w:rsidRDefault="00B8731A" w:rsidP="00125CC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B8731A" w:rsidRPr="00E122E1" w:rsidRDefault="00B8731A" w:rsidP="00125CC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>«Хабаровская государственная академия экономики и права»</w:t>
      </w:r>
    </w:p>
    <w:p w:rsidR="00B8731A" w:rsidRPr="00E122E1" w:rsidRDefault="00B8731A" w:rsidP="00125CC3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 xml:space="preserve">Кафедра  </w:t>
      </w:r>
      <w:r w:rsidRPr="00E122E1">
        <w:rPr>
          <w:rFonts w:ascii="Times New Roman" w:hAnsi="Times New Roman"/>
          <w:sz w:val="28"/>
          <w:szCs w:val="28"/>
          <w:u w:val="single"/>
        </w:rPr>
        <w:t>товароведения</w:t>
      </w: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B8731A" w:rsidRPr="00E122E1" w:rsidRDefault="00B8731A" w:rsidP="00125CC3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>Первый проректор по учебной работе</w:t>
      </w:r>
    </w:p>
    <w:p w:rsidR="00B8731A" w:rsidRPr="00E122E1" w:rsidRDefault="00B8731A" w:rsidP="00125CC3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>___________________И.Б. Миронова</w:t>
      </w:r>
    </w:p>
    <w:p w:rsidR="00B8731A" w:rsidRPr="00E122E1" w:rsidRDefault="00B8731A" w:rsidP="00125CC3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 xml:space="preserve">«____»__________________20_____г.   </w:t>
      </w: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/>
          <w:sz w:val="28"/>
          <w:szCs w:val="28"/>
        </w:rPr>
        <w:t>МОДУЛЯ</w:t>
      </w: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E122E1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Экология продуктов питания</w:t>
      </w:r>
      <w:r w:rsidRPr="00E122E1">
        <w:rPr>
          <w:rFonts w:ascii="Times New Roman" w:hAnsi="Times New Roman"/>
          <w:sz w:val="28"/>
          <w:szCs w:val="28"/>
          <w:u w:val="single"/>
        </w:rPr>
        <w:t>»</w:t>
      </w: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E122E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направлению</w:t>
      </w:r>
      <w:r w:rsidRPr="00E122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100800</w:t>
      </w:r>
      <w:r w:rsidRPr="00E122E1">
        <w:rPr>
          <w:rFonts w:ascii="Times New Roman" w:hAnsi="Times New Roman"/>
          <w:sz w:val="28"/>
          <w:szCs w:val="28"/>
          <w:u w:val="single"/>
        </w:rPr>
        <w:t xml:space="preserve"> «Товароведение»</w:t>
      </w: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профиль</w:t>
      </w:r>
      <w:r w:rsidRPr="00E122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  <w:u w:val="single"/>
        </w:rPr>
        <w:t>очной</w:t>
      </w:r>
      <w:r w:rsidRPr="00E122E1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8731A" w:rsidRPr="00E122E1" w:rsidRDefault="00B8731A" w:rsidP="00125CC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22E1">
        <w:rPr>
          <w:rFonts w:ascii="Times New Roman" w:hAnsi="Times New Roman"/>
          <w:sz w:val="28"/>
          <w:szCs w:val="28"/>
        </w:rPr>
        <w:t>Хабаровск 2010</w:t>
      </w:r>
    </w:p>
    <w:p w:rsidR="00B8731A" w:rsidRPr="00463A14" w:rsidRDefault="00B8731A" w:rsidP="00125C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3A14">
        <w:rPr>
          <w:rFonts w:ascii="Times New Roman" w:hAnsi="Times New Roman"/>
          <w:b/>
          <w:sz w:val="28"/>
          <w:szCs w:val="28"/>
        </w:rPr>
        <w:lastRenderedPageBreak/>
        <w:t>1. Цели и задачи дисциплины:</w:t>
      </w:r>
    </w:p>
    <w:p w:rsidR="00B8731A" w:rsidRPr="00756C35" w:rsidRDefault="00B8731A" w:rsidP="00125CC3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53956006"/>
      <w:r w:rsidRPr="00756C35">
        <w:rPr>
          <w:rFonts w:ascii="Times New Roman" w:hAnsi="Times New Roman" w:cs="Times New Roman"/>
          <w:i w:val="0"/>
          <w:sz w:val="24"/>
          <w:szCs w:val="24"/>
        </w:rPr>
        <w:t>1.1. Цель дисциплины</w:t>
      </w:r>
      <w:bookmarkEnd w:id="0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B8731A" w:rsidRPr="0083220F" w:rsidRDefault="00B8731A" w:rsidP="00125CC3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756C35">
        <w:rPr>
          <w:b w:val="0"/>
          <w:sz w:val="24"/>
          <w:szCs w:val="24"/>
        </w:rPr>
        <w:t xml:space="preserve">Цель дисциплины – </w:t>
      </w:r>
      <w:r>
        <w:rPr>
          <w:b w:val="0"/>
          <w:sz w:val="24"/>
          <w:szCs w:val="24"/>
        </w:rPr>
        <w:t xml:space="preserve">усвоение теоретических знаний, умение их анализировать с целью обеспечения соответствия продуктов питания на всех этапах их производства </w:t>
      </w:r>
      <w:proofErr w:type="spellStart"/>
      <w:r>
        <w:rPr>
          <w:b w:val="0"/>
          <w:sz w:val="24"/>
          <w:szCs w:val="24"/>
        </w:rPr>
        <w:t>экологичности</w:t>
      </w:r>
      <w:proofErr w:type="spellEnd"/>
      <w:r>
        <w:rPr>
          <w:b w:val="0"/>
          <w:sz w:val="24"/>
          <w:szCs w:val="24"/>
        </w:rPr>
        <w:t xml:space="preserve"> и безопасности для потребителя, с учетом Федеральных законов, национальных и международных нормативно-правовых документов. </w:t>
      </w:r>
    </w:p>
    <w:p w:rsidR="00B8731A" w:rsidRPr="00756C35" w:rsidRDefault="00B8731A" w:rsidP="00125CC3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1" w:name="_Toc253956007"/>
      <w:r w:rsidRPr="00756C35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B8731A" w:rsidRDefault="00B8731A" w:rsidP="00125CC3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C35">
        <w:rPr>
          <w:rFonts w:ascii="Times New Roman" w:hAnsi="Times New Roman" w:cs="Times New Roman"/>
          <w:sz w:val="24"/>
          <w:szCs w:val="24"/>
        </w:rPr>
        <w:t>В задачи дисциплины входят:</w:t>
      </w:r>
    </w:p>
    <w:p w:rsidR="00B8731A" w:rsidRDefault="00B8731A" w:rsidP="00125CC3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основных нормативно-правовых документов в области экологии питания и критериев, обеспечивающих безопасность продуктов питания;</w:t>
      </w:r>
    </w:p>
    <w:p w:rsidR="00B8731A" w:rsidRDefault="00B8731A" w:rsidP="00125CC3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история и современное понятие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экологии питания и перспективы развития науки о экологии питания;</w:t>
      </w:r>
    </w:p>
    <w:p w:rsidR="00B8731A" w:rsidRDefault="00B8731A" w:rsidP="00125CC3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ознакомление с содержанием основных компонентов в пище и выявление их влияния на физиологический статус человека; </w:t>
      </w:r>
    </w:p>
    <w:p w:rsidR="00B8731A" w:rsidRDefault="00B8731A" w:rsidP="00125CC3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критериев, вызывающих негативное влияние на организм человека и степень риска, обуславливающий употреблением продуктов, содержащих чужеродные ингредиенты в составе пищи; </w:t>
      </w:r>
    </w:p>
    <w:p w:rsidR="00B8731A" w:rsidRDefault="00B8731A" w:rsidP="00125CC3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ознакомление с классификацией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экотоксинов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пищи органического и неорганического происхождения и выявить их влияние на организм человека; 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DE5">
        <w:rPr>
          <w:rFonts w:ascii="Times New Roman" w:hAnsi="Times New Roman" w:cs="Times New Roman"/>
          <w:sz w:val="24"/>
          <w:szCs w:val="24"/>
        </w:rPr>
        <w:t xml:space="preserve">- овладение навыками проведения </w:t>
      </w:r>
      <w:proofErr w:type="gramStart"/>
      <w:r w:rsidRPr="00AE4DE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4DE5">
        <w:rPr>
          <w:rFonts w:ascii="Times New Roman" w:hAnsi="Times New Roman" w:cs="Times New Roman"/>
          <w:sz w:val="24"/>
          <w:szCs w:val="24"/>
        </w:rPr>
        <w:t xml:space="preserve"> безопасностью пищевых продуктов и правильной их интерпретацией.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FA3DDC">
        <w:rPr>
          <w:rFonts w:ascii="Times New Roman" w:hAnsi="Times New Roman" w:cs="Times New Roman"/>
          <w:b/>
          <w:sz w:val="24"/>
          <w:szCs w:val="24"/>
        </w:rPr>
        <w:t>Методы преподавания дисциплины и исследования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лекции;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лабораторно-практические занятия, способствующие формированию навыков, позволяющих контролировать безопасность пищевых продуктов, анализировать и оформлять результаты, полученных в процессе исследований данных; 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самостоятельная работа студентов – цель, которой освоение теоретических знаний и подготовки к практическим занятиям; 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написание рефератов по заданной теме для самостоятельного изучения и обсуждение студентами подготовленных рефератов или докладов; 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консультации преподавателя студентов по прочитанным лекциям и лабораторно-практическим занятиям; </w:t>
      </w:r>
    </w:p>
    <w:p w:rsidR="00B8731A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проверка знаний студентов по пройденному курсу, путем тестирования или коллоквиума. </w:t>
      </w:r>
    </w:p>
    <w:p w:rsidR="00B8731A" w:rsidRPr="00FA3DDC" w:rsidRDefault="00B8731A" w:rsidP="00AE4DE5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31A" w:rsidRPr="00463A14" w:rsidRDefault="00B8731A" w:rsidP="00125C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63A14">
        <w:rPr>
          <w:rFonts w:ascii="Times New Roman" w:hAnsi="Times New Roman"/>
          <w:b/>
          <w:sz w:val="28"/>
          <w:szCs w:val="28"/>
        </w:rPr>
        <w:lastRenderedPageBreak/>
        <w:t>2. Место дисциплины в структуре ООП:</w:t>
      </w:r>
    </w:p>
    <w:p w:rsidR="00B8731A" w:rsidRPr="00756C35" w:rsidRDefault="00B8731A" w:rsidP="00125C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6C35">
        <w:rPr>
          <w:rFonts w:ascii="Times New Roman" w:hAnsi="Times New Roman"/>
          <w:b/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B8731A" w:rsidRDefault="00B8731A" w:rsidP="00125CC3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Дисциплина входит в </w:t>
      </w:r>
      <w:proofErr w:type="gramStart"/>
      <w:r>
        <w:rPr>
          <w:b w:val="0"/>
          <w:sz w:val="24"/>
          <w:szCs w:val="24"/>
        </w:rPr>
        <w:t>базовую</w:t>
      </w:r>
      <w:proofErr w:type="gramEnd"/>
      <w:r>
        <w:rPr>
          <w:b w:val="0"/>
          <w:sz w:val="24"/>
          <w:szCs w:val="24"/>
        </w:rPr>
        <w:t xml:space="preserve"> профессионального цикла дисциплин (Б.3) по выбору. Она имеет предшествующие логические и содержательно-методические связи с дисциплинами гуманитарного, социального и экономического цикла (Б.1) – правовым регулированием коммерческой деятельности,  дисциплинами математического цикла (Б.2) – химией, физикой, физиологией, микробиологией, биологией, экологией, а также с дисциплинами профессионального цикла (Б.3) – теоретическими основами товароведения, экспертизы продовольственных товаров, которые создают необходимую теоретическую </w:t>
      </w:r>
      <w:proofErr w:type="gramStart"/>
      <w:r>
        <w:rPr>
          <w:b w:val="0"/>
          <w:sz w:val="24"/>
          <w:szCs w:val="24"/>
        </w:rPr>
        <w:t>базу</w:t>
      </w:r>
      <w:proofErr w:type="gramEnd"/>
      <w:r>
        <w:rPr>
          <w:b w:val="0"/>
          <w:sz w:val="24"/>
          <w:szCs w:val="24"/>
        </w:rPr>
        <w:t xml:space="preserve"> и формирую практические знания для понимания и осмысления информации, излагаемой в данном курсе. </w:t>
      </w:r>
    </w:p>
    <w:p w:rsidR="00B8731A" w:rsidRPr="005A0524" w:rsidRDefault="00B8731A" w:rsidP="005A0524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освоения дисциплины необходимо знание правовых документов, регулирующих коммерческую деятельность, освоение и осмысления информации о качестве продуктов питания, подтверждающие их соответствия качеству, указанному в нормативных документах и освоение научно-методических методов </w:t>
      </w:r>
      <w:proofErr w:type="gramStart"/>
      <w:r>
        <w:rPr>
          <w:b w:val="0"/>
          <w:sz w:val="24"/>
          <w:szCs w:val="24"/>
        </w:rPr>
        <w:t>контроля за</w:t>
      </w:r>
      <w:proofErr w:type="gramEnd"/>
      <w:r>
        <w:rPr>
          <w:b w:val="0"/>
          <w:sz w:val="24"/>
          <w:szCs w:val="24"/>
        </w:rPr>
        <w:t xml:space="preserve"> безопасностью и </w:t>
      </w:r>
      <w:proofErr w:type="spellStart"/>
      <w:r>
        <w:rPr>
          <w:b w:val="0"/>
          <w:sz w:val="24"/>
          <w:szCs w:val="24"/>
        </w:rPr>
        <w:t>экологичностью</w:t>
      </w:r>
      <w:proofErr w:type="spellEnd"/>
      <w:r>
        <w:rPr>
          <w:b w:val="0"/>
          <w:sz w:val="24"/>
          <w:szCs w:val="24"/>
        </w:rPr>
        <w:t xml:space="preserve"> продуктов питания.  </w:t>
      </w:r>
    </w:p>
    <w:p w:rsidR="00B8731A" w:rsidRPr="00463A14" w:rsidRDefault="00B8731A" w:rsidP="00125CC3">
      <w:pPr>
        <w:pStyle w:val="a3"/>
        <w:spacing w:line="360" w:lineRule="auto"/>
        <w:ind w:firstLine="709"/>
        <w:contextualSpacing/>
        <w:rPr>
          <w:szCs w:val="28"/>
        </w:rPr>
      </w:pPr>
      <w:r w:rsidRPr="00463A14">
        <w:rPr>
          <w:szCs w:val="28"/>
        </w:rPr>
        <w:t>3. Требования к результатам освоения дисциплины:</w:t>
      </w:r>
    </w:p>
    <w:p w:rsidR="00B8731A" w:rsidRPr="0097214E" w:rsidRDefault="00B8731A" w:rsidP="00125CC3">
      <w:pPr>
        <w:spacing w:after="0" w:line="360" w:lineRule="auto"/>
        <w:ind w:right="57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7214E">
        <w:rPr>
          <w:rFonts w:ascii="Times New Roman" w:hAnsi="Times New Roman"/>
          <w:sz w:val="24"/>
          <w:szCs w:val="24"/>
        </w:rPr>
        <w:t>В результате изучения дисциплины студент должен:</w:t>
      </w:r>
    </w:p>
    <w:p w:rsidR="00B8731A" w:rsidRPr="0097214E" w:rsidRDefault="00B8731A" w:rsidP="00125CC3">
      <w:pPr>
        <w:pStyle w:val="21"/>
        <w:spacing w:after="0" w:line="360" w:lineRule="auto"/>
        <w:ind w:left="0" w:firstLine="709"/>
        <w:contextualSpacing/>
        <w:jc w:val="both"/>
      </w:pPr>
      <w:r w:rsidRPr="0097214E">
        <w:rPr>
          <w:b/>
          <w:i/>
          <w:color w:val="000000"/>
        </w:rPr>
        <w:t>Знать:</w:t>
      </w:r>
      <w:r w:rsidRPr="0097214E">
        <w:rPr>
          <w:color w:val="000000"/>
        </w:rPr>
        <w:t xml:space="preserve"> 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основные понятия, термины и их определение в области экологии питания</w:t>
      </w:r>
      <w:r w:rsidRPr="0097214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потребности организма человека в пищевых ингредиентах и энергии; 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теории сбалансированного, адекватного и рационального  питания; 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влияние отдельных ингредиентов пищи на физиологический статус человека;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положения, связанные с недостатком или избытком основных ингредиентов пищи; 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и критерии экологической безопасности продуктов питания;</w:t>
      </w:r>
    </w:p>
    <w:p w:rsidR="00B8731A" w:rsidRPr="0097214E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нормативную документацию, регламентирующую экологическую безопасность продовольственного сырья и пищи в целом. </w:t>
      </w:r>
    </w:p>
    <w:p w:rsidR="00B8731A" w:rsidRPr="0097214E" w:rsidRDefault="00B8731A" w:rsidP="00125CC3">
      <w:pPr>
        <w:pStyle w:val="21"/>
        <w:spacing w:after="0" w:line="360" w:lineRule="auto"/>
        <w:ind w:left="0" w:firstLine="709"/>
        <w:contextualSpacing/>
        <w:jc w:val="both"/>
      </w:pPr>
      <w:r w:rsidRPr="0097214E">
        <w:rPr>
          <w:b/>
          <w:i/>
        </w:rPr>
        <w:t>Уметь:</w:t>
      </w:r>
      <w:r w:rsidRPr="0097214E">
        <w:rPr>
          <w:color w:val="FF0000"/>
        </w:rPr>
        <w:t xml:space="preserve"> 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технической документацией в области экологии и гигиены питания (техническими регламентами, </w:t>
      </w:r>
      <w:proofErr w:type="spellStart"/>
      <w:r>
        <w:rPr>
          <w:rFonts w:ascii="Times New Roman" w:hAnsi="Times New Roman"/>
          <w:sz w:val="24"/>
          <w:szCs w:val="24"/>
        </w:rPr>
        <w:t>СанПиНами</w:t>
      </w:r>
      <w:proofErr w:type="spellEnd"/>
      <w:r>
        <w:rPr>
          <w:rFonts w:ascii="Times New Roman" w:hAnsi="Times New Roman"/>
          <w:sz w:val="24"/>
          <w:szCs w:val="24"/>
        </w:rPr>
        <w:t>, стандартами, сертификатами соответствиями и другими нормативными документами), используя справочные материалы</w:t>
      </w:r>
      <w:r w:rsidRPr="0097214E">
        <w:rPr>
          <w:rFonts w:ascii="Times New Roman" w:hAnsi="Times New Roman"/>
          <w:sz w:val="24"/>
          <w:szCs w:val="24"/>
        </w:rPr>
        <w:t>;</w:t>
      </w:r>
    </w:p>
    <w:p w:rsidR="00B8731A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биологическую, пищевую и энергетическую ценность продукта,</w:t>
      </w:r>
    </w:p>
    <w:p w:rsidR="00B8731A" w:rsidRPr="0097214E" w:rsidRDefault="00B8731A" w:rsidP="00125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анализировать и интерпретировать показатели безопасности пищевых продуктов и упаковочных материалов (ПК-3, ПК-5, ПК-14, ПК-16, ПК-19). </w:t>
      </w:r>
    </w:p>
    <w:p w:rsidR="00B8731A" w:rsidRPr="00585853" w:rsidRDefault="00B8731A" w:rsidP="00585853">
      <w:pPr>
        <w:pStyle w:val="21"/>
        <w:spacing w:after="0" w:line="360" w:lineRule="auto"/>
        <w:ind w:left="0" w:firstLine="709"/>
        <w:contextualSpacing/>
        <w:jc w:val="both"/>
        <w:rPr>
          <w:b/>
        </w:rPr>
      </w:pPr>
      <w:r w:rsidRPr="0097214E">
        <w:rPr>
          <w:b/>
          <w:i/>
        </w:rPr>
        <w:t>Владеть:</w:t>
      </w:r>
      <w:r w:rsidRPr="0097214E">
        <w:rPr>
          <w:b/>
        </w:rPr>
        <w:t xml:space="preserve"> </w:t>
      </w:r>
      <w:r>
        <w:rPr>
          <w:bCs/>
        </w:rPr>
        <w:t>логическим мышлением</w:t>
      </w:r>
      <w:r w:rsidR="00585853">
        <w:rPr>
          <w:bCs/>
        </w:rPr>
        <w:t>,</w:t>
      </w:r>
      <w:r>
        <w:rPr>
          <w:bCs/>
        </w:rPr>
        <w:t xml:space="preserve"> способностью к интерпретации информации и навыками организации проведения экспертизы</w:t>
      </w:r>
      <w:r w:rsidR="00585853">
        <w:rPr>
          <w:bCs/>
        </w:rPr>
        <w:t>,</w:t>
      </w:r>
      <w:r>
        <w:rPr>
          <w:bCs/>
        </w:rPr>
        <w:t xml:space="preserve"> характеризующей </w:t>
      </w:r>
      <w:proofErr w:type="spellStart"/>
      <w:r>
        <w:rPr>
          <w:bCs/>
        </w:rPr>
        <w:t>экологичность</w:t>
      </w:r>
      <w:proofErr w:type="spellEnd"/>
      <w:r>
        <w:rPr>
          <w:bCs/>
        </w:rPr>
        <w:t xml:space="preserve"> пищевых продуктов и принятия решений при превышении допустимых концентраций конкретного вида опасностей жизни человека (ПК-3, ПК-5, ПК-14, ПК-16)</w:t>
      </w:r>
      <w:r w:rsidRPr="0097214E">
        <w:rPr>
          <w:bCs/>
        </w:rPr>
        <w:t>.</w:t>
      </w:r>
    </w:p>
    <w:p w:rsidR="00B8731A" w:rsidRDefault="00B8731A" w:rsidP="00125CC3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9A1DF6">
        <w:rPr>
          <w:b/>
          <w:color w:val="auto"/>
          <w:sz w:val="28"/>
          <w:szCs w:val="28"/>
        </w:rPr>
        <w:t>4. Формы контроля:</w:t>
      </w:r>
    </w:p>
    <w:p w:rsidR="00B8731A" w:rsidRDefault="00B8731A" w:rsidP="009A1DF6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текущий контроль (преподаватель и лаборант, ведущий лабораторно-практические занятия);</w:t>
      </w:r>
    </w:p>
    <w:p w:rsidR="00B8731A" w:rsidRDefault="00B8731A" w:rsidP="009A1DF6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письменные домашние задания;</w:t>
      </w:r>
    </w:p>
    <w:p w:rsidR="00B8731A" w:rsidRDefault="00B8731A" w:rsidP="009A1DF6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подготовка докладов, рефератов, выступлений;</w:t>
      </w:r>
    </w:p>
    <w:p w:rsidR="00B8731A" w:rsidRDefault="00B8731A" w:rsidP="009A1DF6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промежуточное тестирование по отдельным разделам дисциплины;</w:t>
      </w:r>
    </w:p>
    <w:p w:rsidR="00B8731A" w:rsidRPr="00BD0253" w:rsidRDefault="00B8731A" w:rsidP="00BD0253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  <w:r>
        <w:rPr>
          <w:color w:val="auto"/>
        </w:rPr>
        <w:t>- зачет в устной форме.</w:t>
      </w:r>
    </w:p>
    <w:p w:rsidR="00B8731A" w:rsidRPr="00463A14" w:rsidRDefault="00B8731A" w:rsidP="00125CC3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5</w:t>
      </w:r>
      <w:r w:rsidRPr="00463A14">
        <w:rPr>
          <w:b/>
          <w:color w:val="auto"/>
          <w:sz w:val="28"/>
          <w:szCs w:val="28"/>
        </w:rPr>
        <w:t>. Объем дисциплины и виды учебной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50"/>
        <w:gridCol w:w="2464"/>
        <w:gridCol w:w="389"/>
        <w:gridCol w:w="389"/>
        <w:gridCol w:w="389"/>
        <w:gridCol w:w="390"/>
      </w:tblGrid>
      <w:tr w:rsidR="00B8731A" w:rsidRPr="00B77F93" w:rsidTr="00585853">
        <w:tc>
          <w:tcPr>
            <w:tcW w:w="2899" w:type="pct"/>
            <w:vMerge w:val="restar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  <w:r w:rsidRPr="00B77F93"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  <w:r w:rsidRPr="00B77F93">
              <w:rPr>
                <w:color w:val="auto"/>
              </w:rPr>
              <w:t>Всего часов/</w:t>
            </w:r>
          </w:p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  <w:r w:rsidRPr="00B77F93">
              <w:rPr>
                <w:color w:val="auto"/>
              </w:rPr>
              <w:t>зачетных единиц</w:t>
            </w:r>
          </w:p>
        </w:tc>
        <w:tc>
          <w:tcPr>
            <w:tcW w:w="813" w:type="pct"/>
            <w:gridSpan w:val="4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  <w:r w:rsidRPr="00B77F93">
              <w:rPr>
                <w:color w:val="auto"/>
              </w:rPr>
              <w:t>Семестры</w:t>
            </w:r>
          </w:p>
        </w:tc>
      </w:tr>
      <w:tr w:rsidR="00B8731A" w:rsidRPr="00B77F93" w:rsidTr="00585853">
        <w:tc>
          <w:tcPr>
            <w:tcW w:w="2899" w:type="pct"/>
            <w:vMerge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B8731A" w:rsidRPr="00B77F93" w:rsidTr="00585853">
        <w:tc>
          <w:tcPr>
            <w:tcW w:w="2899" w:type="pct"/>
          </w:tcPr>
          <w:p w:rsidR="00B8731A" w:rsidRPr="00B77F93" w:rsidRDefault="00B8731A" w:rsidP="00B77F93">
            <w:pPr>
              <w:pStyle w:val="Default"/>
              <w:contextualSpacing/>
              <w:jc w:val="both"/>
              <w:rPr>
                <w:color w:val="auto"/>
              </w:rPr>
            </w:pPr>
            <w:r w:rsidRPr="00B77F93"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B8731A" w:rsidRPr="00B77F93" w:rsidTr="00585853">
        <w:tc>
          <w:tcPr>
            <w:tcW w:w="2899" w:type="pct"/>
          </w:tcPr>
          <w:p w:rsidR="00B8731A" w:rsidRPr="00B77F93" w:rsidRDefault="00B8731A" w:rsidP="00B77F93">
            <w:pPr>
              <w:pStyle w:val="Default"/>
              <w:contextualSpacing/>
              <w:jc w:val="both"/>
              <w:rPr>
                <w:color w:val="auto"/>
              </w:rPr>
            </w:pPr>
            <w:r w:rsidRPr="00B77F93"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B8731A" w:rsidRPr="00B77F93" w:rsidTr="00585853">
        <w:tc>
          <w:tcPr>
            <w:tcW w:w="2899" w:type="pct"/>
          </w:tcPr>
          <w:p w:rsidR="00B8731A" w:rsidRPr="00B77F93" w:rsidRDefault="00B8731A" w:rsidP="00B77F93">
            <w:pPr>
              <w:pStyle w:val="Default"/>
              <w:contextualSpacing/>
              <w:jc w:val="both"/>
              <w:rPr>
                <w:color w:val="auto"/>
              </w:rPr>
            </w:pPr>
            <w:r w:rsidRPr="00B77F93"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B8731A" w:rsidRPr="00B77F93" w:rsidTr="00585853">
        <w:tc>
          <w:tcPr>
            <w:tcW w:w="2899" w:type="pct"/>
          </w:tcPr>
          <w:p w:rsidR="00B8731A" w:rsidRPr="00B77F93" w:rsidRDefault="00B8731A" w:rsidP="00B77F93">
            <w:pPr>
              <w:pStyle w:val="Default"/>
              <w:contextualSpacing/>
              <w:jc w:val="both"/>
              <w:rPr>
                <w:color w:val="auto"/>
              </w:rPr>
            </w:pPr>
            <w:r w:rsidRPr="00B77F93"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585853" w:rsidRPr="00B77F93" w:rsidTr="00585853">
        <w:tc>
          <w:tcPr>
            <w:tcW w:w="2899" w:type="pct"/>
          </w:tcPr>
          <w:p w:rsidR="00585853" w:rsidRPr="00B77F93" w:rsidRDefault="00585853" w:rsidP="00B77F93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Лабораторные работы (ЛР)</w:t>
            </w:r>
          </w:p>
        </w:tc>
        <w:tc>
          <w:tcPr>
            <w:tcW w:w="1287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B8731A" w:rsidRPr="00B77F93" w:rsidTr="00585853">
        <w:tc>
          <w:tcPr>
            <w:tcW w:w="2899" w:type="pct"/>
          </w:tcPr>
          <w:p w:rsidR="00B8731A" w:rsidRPr="00B77F93" w:rsidRDefault="00B8731A" w:rsidP="00B77F93">
            <w:pPr>
              <w:pStyle w:val="Default"/>
              <w:contextualSpacing/>
              <w:jc w:val="both"/>
              <w:rPr>
                <w:color w:val="auto"/>
              </w:rPr>
            </w:pPr>
            <w:r w:rsidRPr="00B77F93"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585853" w:rsidRPr="00B77F93" w:rsidTr="00585853">
        <w:tc>
          <w:tcPr>
            <w:tcW w:w="2899" w:type="pct"/>
          </w:tcPr>
          <w:p w:rsidR="00585853" w:rsidRPr="00B77F93" w:rsidRDefault="00585853" w:rsidP="00B77F93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Курсовое проектирование</w:t>
            </w:r>
          </w:p>
        </w:tc>
        <w:tc>
          <w:tcPr>
            <w:tcW w:w="1287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585853" w:rsidRPr="00B77F93" w:rsidTr="00585853">
        <w:tc>
          <w:tcPr>
            <w:tcW w:w="2899" w:type="pct"/>
          </w:tcPr>
          <w:p w:rsidR="00585853" w:rsidRPr="00B77F93" w:rsidRDefault="00585853" w:rsidP="00B77F93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Реферат </w:t>
            </w:r>
          </w:p>
        </w:tc>
        <w:tc>
          <w:tcPr>
            <w:tcW w:w="1287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585853" w:rsidRPr="00B77F93" w:rsidTr="00585853">
        <w:tc>
          <w:tcPr>
            <w:tcW w:w="2899" w:type="pct"/>
          </w:tcPr>
          <w:p w:rsidR="00585853" w:rsidRPr="00B77F93" w:rsidRDefault="00585853" w:rsidP="00B77F93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Другие виды самостоятельной работы</w:t>
            </w:r>
          </w:p>
        </w:tc>
        <w:tc>
          <w:tcPr>
            <w:tcW w:w="1287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585853" w:rsidRPr="00B77F93" w:rsidTr="00585853">
        <w:tc>
          <w:tcPr>
            <w:tcW w:w="2899" w:type="pct"/>
          </w:tcPr>
          <w:p w:rsidR="00585853" w:rsidRPr="00B77F93" w:rsidRDefault="00585853" w:rsidP="00B77F93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Вид промежуточной аттестации (зачет, экзамен)</w:t>
            </w:r>
          </w:p>
        </w:tc>
        <w:tc>
          <w:tcPr>
            <w:tcW w:w="1287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585853" w:rsidRPr="00B77F93" w:rsidRDefault="00585853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B8731A" w:rsidRPr="00B77F93" w:rsidTr="00585853">
        <w:tc>
          <w:tcPr>
            <w:tcW w:w="2899" w:type="pct"/>
            <w:tcBorders>
              <w:bottom w:val="nil"/>
            </w:tcBorders>
          </w:tcPr>
          <w:p w:rsidR="00B8731A" w:rsidRPr="00B77F93" w:rsidRDefault="00B8731A" w:rsidP="00B77F93">
            <w:pPr>
              <w:pStyle w:val="Default"/>
              <w:contextualSpacing/>
              <w:jc w:val="both"/>
              <w:rPr>
                <w:color w:val="auto"/>
              </w:rPr>
            </w:pPr>
            <w:r w:rsidRPr="00B77F93"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B8731A" w:rsidRPr="00B77F93" w:rsidTr="00585853">
        <w:tc>
          <w:tcPr>
            <w:tcW w:w="2899" w:type="pct"/>
            <w:tcBorders>
              <w:top w:val="nil"/>
            </w:tcBorders>
          </w:tcPr>
          <w:p w:rsidR="00B8731A" w:rsidRPr="00B77F93" w:rsidRDefault="00B8731A" w:rsidP="00B77F93">
            <w:pPr>
              <w:pStyle w:val="Default"/>
              <w:ind w:firstLine="3402"/>
              <w:contextualSpacing/>
              <w:jc w:val="both"/>
              <w:rPr>
                <w:color w:val="auto"/>
              </w:rPr>
            </w:pPr>
            <w:r w:rsidRPr="00B77F93"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4" w:type="pct"/>
          </w:tcPr>
          <w:p w:rsidR="00B8731A" w:rsidRPr="00B77F93" w:rsidRDefault="00B8731A" w:rsidP="00B77F93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B8731A" w:rsidRPr="00463A14" w:rsidRDefault="00B8731A" w:rsidP="00125C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8731A" w:rsidRPr="00463A14" w:rsidSect="00A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F667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C9315C"/>
    <w:multiLevelType w:val="hybridMultilevel"/>
    <w:tmpl w:val="9938A7C4"/>
    <w:lvl w:ilvl="0" w:tplc="11A8AA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F1504"/>
    <w:multiLevelType w:val="hybridMultilevel"/>
    <w:tmpl w:val="E21AB518"/>
    <w:lvl w:ilvl="0" w:tplc="11A8AA28">
      <w:start w:val="1"/>
      <w:numFmt w:val="bullet"/>
      <w:lvlText w:val="-"/>
      <w:lvlJc w:val="left"/>
      <w:pPr>
        <w:tabs>
          <w:tab w:val="num" w:pos="624"/>
        </w:tabs>
        <w:ind w:firstLine="425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C495631"/>
    <w:multiLevelType w:val="hybridMultilevel"/>
    <w:tmpl w:val="A1920AD2"/>
    <w:lvl w:ilvl="0" w:tplc="F0C694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6F288F"/>
    <w:multiLevelType w:val="hybridMultilevel"/>
    <w:tmpl w:val="575E4AB8"/>
    <w:lvl w:ilvl="0" w:tplc="11A8AA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1602D"/>
    <w:multiLevelType w:val="singleLevel"/>
    <w:tmpl w:val="11A8AA2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6">
    <w:nsid w:val="705F2B7E"/>
    <w:multiLevelType w:val="hybridMultilevel"/>
    <w:tmpl w:val="6E3A248C"/>
    <w:lvl w:ilvl="0" w:tplc="11A8AA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82479"/>
    <w:multiLevelType w:val="hybridMultilevel"/>
    <w:tmpl w:val="EC0064D6"/>
    <w:lvl w:ilvl="0" w:tplc="D72E91F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A7F"/>
    <w:rsid w:val="000D7050"/>
    <w:rsid w:val="00111271"/>
    <w:rsid w:val="00125CC3"/>
    <w:rsid w:val="001D1F4D"/>
    <w:rsid w:val="001F24AA"/>
    <w:rsid w:val="00233C17"/>
    <w:rsid w:val="00330235"/>
    <w:rsid w:val="00427031"/>
    <w:rsid w:val="00463A14"/>
    <w:rsid w:val="0046755F"/>
    <w:rsid w:val="004C416B"/>
    <w:rsid w:val="004D0096"/>
    <w:rsid w:val="005275BC"/>
    <w:rsid w:val="0053039D"/>
    <w:rsid w:val="00585853"/>
    <w:rsid w:val="00594F04"/>
    <w:rsid w:val="005A0524"/>
    <w:rsid w:val="005B08D5"/>
    <w:rsid w:val="006623BD"/>
    <w:rsid w:val="006F17EC"/>
    <w:rsid w:val="00727A7F"/>
    <w:rsid w:val="00756C35"/>
    <w:rsid w:val="0078406B"/>
    <w:rsid w:val="007E17BA"/>
    <w:rsid w:val="0083220F"/>
    <w:rsid w:val="008412F5"/>
    <w:rsid w:val="00880E25"/>
    <w:rsid w:val="008A144A"/>
    <w:rsid w:val="008D3282"/>
    <w:rsid w:val="0097214E"/>
    <w:rsid w:val="009A1DF6"/>
    <w:rsid w:val="00A053A4"/>
    <w:rsid w:val="00A104D8"/>
    <w:rsid w:val="00A42AC9"/>
    <w:rsid w:val="00A4777C"/>
    <w:rsid w:val="00AE4DE5"/>
    <w:rsid w:val="00B17908"/>
    <w:rsid w:val="00B77F93"/>
    <w:rsid w:val="00B8731A"/>
    <w:rsid w:val="00BD0253"/>
    <w:rsid w:val="00C04283"/>
    <w:rsid w:val="00C0553B"/>
    <w:rsid w:val="00C61E44"/>
    <w:rsid w:val="00CF59B8"/>
    <w:rsid w:val="00D63B18"/>
    <w:rsid w:val="00D75D76"/>
    <w:rsid w:val="00DA2002"/>
    <w:rsid w:val="00DC2400"/>
    <w:rsid w:val="00DC33A6"/>
    <w:rsid w:val="00DC45A8"/>
    <w:rsid w:val="00E122E1"/>
    <w:rsid w:val="00EF7157"/>
    <w:rsid w:val="00F5487C"/>
    <w:rsid w:val="00F9674A"/>
    <w:rsid w:val="00FA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List Bullet 3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727A7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27A7F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727A7F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727A7F"/>
    <w:rPr>
      <w:rFonts w:ascii="Times New Roman" w:hAnsi="Times New Roman" w:cs="Times New Roman"/>
      <w:b/>
      <w:sz w:val="20"/>
      <w:szCs w:val="20"/>
    </w:rPr>
  </w:style>
  <w:style w:type="paragraph" w:styleId="a5">
    <w:name w:val="Body Text Indent"/>
    <w:basedOn w:val="a"/>
    <w:link w:val="a6"/>
    <w:uiPriority w:val="99"/>
    <w:rsid w:val="00727A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27A7F"/>
    <w:rPr>
      <w:rFonts w:ascii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uiPriority w:val="99"/>
    <w:rsid w:val="00C61E4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uiPriority w:val="99"/>
    <w:rsid w:val="00C61E44"/>
    <w:pPr>
      <w:tabs>
        <w:tab w:val="left" w:pos="708"/>
      </w:tabs>
      <w:spacing w:after="0" w:line="240" w:lineRule="auto"/>
      <w:jc w:val="both"/>
    </w:pPr>
    <w:rPr>
      <w:rFonts w:ascii="Times New Roman" w:hAnsi="Times New Roman"/>
      <w:bCs/>
      <w:iCs/>
      <w:sz w:val="28"/>
      <w:szCs w:val="28"/>
    </w:rPr>
  </w:style>
  <w:style w:type="paragraph" w:customStyle="1" w:styleId="Default">
    <w:name w:val="Default"/>
    <w:uiPriority w:val="99"/>
    <w:rsid w:val="00C61E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8">
    <w:name w:val="Table Grid"/>
    <w:basedOn w:val="a1"/>
    <w:uiPriority w:val="99"/>
    <w:rsid w:val="00C61E4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78406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78406B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rsid w:val="0078406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8406B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78406B"/>
    <w:pPr>
      <w:widowControl w:val="0"/>
      <w:spacing w:line="30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b">
    <w:name w:val="footnote text"/>
    <w:basedOn w:val="a"/>
    <w:link w:val="ac"/>
    <w:uiPriority w:val="99"/>
    <w:semiHidden/>
    <w:rsid w:val="00756C3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756C35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99"/>
    <w:qFormat/>
    <w:rsid w:val="001F24A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rsid w:val="0083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32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648</Words>
  <Characters>5203</Characters>
  <Application>Microsoft Office Word</Application>
  <DocSecurity>0</DocSecurity>
  <Lines>43</Lines>
  <Paragraphs>11</Paragraphs>
  <ScaleCrop>false</ScaleCrop>
  <Company>hgaep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student</cp:lastModifiedBy>
  <cp:revision>11</cp:revision>
  <dcterms:created xsi:type="dcterms:W3CDTF">2011-01-21T06:50:00Z</dcterms:created>
  <dcterms:modified xsi:type="dcterms:W3CDTF">2011-02-24T05:00:00Z</dcterms:modified>
</cp:coreProperties>
</file>