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Министерство образования и науки Российской Федерации</w:t>
      </w: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 xml:space="preserve">Государственное образовательное учреждение </w:t>
      </w: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высшего профессионального образования</w:t>
      </w: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«Хабаровская государственная академия экономики и права»</w:t>
      </w: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 xml:space="preserve"> Кафедра логистики и коммерции</w:t>
      </w: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УТВЕРЖДАЮ</w:t>
      </w:r>
    </w:p>
    <w:p w:rsidR="00F7057D" w:rsidRPr="00BA040A" w:rsidRDefault="00F7057D" w:rsidP="00F7057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Первый проректор по учебной работе</w:t>
      </w:r>
    </w:p>
    <w:p w:rsidR="00F7057D" w:rsidRPr="00BA040A" w:rsidRDefault="00F7057D" w:rsidP="00F7057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___________________И.Б. Миронова</w:t>
      </w:r>
    </w:p>
    <w:p w:rsidR="00F7057D" w:rsidRPr="00BA040A" w:rsidRDefault="00F7057D" w:rsidP="00F7057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«____»___________________2011 г.</w:t>
      </w:r>
    </w:p>
    <w:p w:rsidR="00F7057D" w:rsidRPr="00BA040A" w:rsidRDefault="00F7057D" w:rsidP="00F7057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АННОТАЦИЯ РАБОЧЕЙ ПРОГРАММЫ ДИСЦИПЛИНЫ (МОДУЛЯ)</w:t>
      </w: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Таможенное дело</w:t>
      </w: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направлению 100700</w:t>
      </w:r>
      <w:r w:rsidRPr="00BA040A">
        <w:rPr>
          <w:rFonts w:ascii="Times New Roman" w:hAnsi="Times New Roman"/>
          <w:sz w:val="26"/>
          <w:szCs w:val="26"/>
        </w:rPr>
        <w:t>.6</w:t>
      </w:r>
      <w:r>
        <w:rPr>
          <w:rFonts w:ascii="Times New Roman" w:hAnsi="Times New Roman"/>
          <w:sz w:val="26"/>
          <w:szCs w:val="26"/>
        </w:rPr>
        <w:t>2</w:t>
      </w:r>
      <w:r w:rsidRPr="00BA040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Торговое дело</w:t>
      </w: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профиль</w:t>
      </w:r>
      <w:r w:rsidRPr="00BA040A">
        <w:rPr>
          <w:rFonts w:ascii="Times New Roman" w:hAnsi="Times New Roman"/>
          <w:sz w:val="26"/>
          <w:szCs w:val="26"/>
        </w:rPr>
        <w:t xml:space="preserve"> </w:t>
      </w:r>
      <w:r w:rsidR="00DF50B3">
        <w:rPr>
          <w:rFonts w:ascii="Times New Roman" w:hAnsi="Times New Roman"/>
          <w:sz w:val="26"/>
          <w:szCs w:val="26"/>
        </w:rPr>
        <w:t>Коммерция</w:t>
      </w:r>
      <w:r w:rsidRPr="00BA040A">
        <w:rPr>
          <w:rFonts w:ascii="Times New Roman" w:hAnsi="Times New Roman"/>
          <w:sz w:val="26"/>
          <w:szCs w:val="26"/>
        </w:rPr>
        <w:t xml:space="preserve"> </w:t>
      </w: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очной формы обучения</w:t>
      </w: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7057D" w:rsidRPr="00BA040A" w:rsidRDefault="00F7057D" w:rsidP="00F7057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040A">
        <w:rPr>
          <w:rFonts w:ascii="Times New Roman" w:hAnsi="Times New Roman"/>
          <w:sz w:val="26"/>
          <w:szCs w:val="26"/>
        </w:rPr>
        <w:t>Хабаровск 2011</w:t>
      </w:r>
    </w:p>
    <w:p w:rsidR="00F7057D" w:rsidRPr="00BA040A" w:rsidRDefault="00F7057D" w:rsidP="00F7057D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BA040A">
        <w:rPr>
          <w:rFonts w:ascii="Times New Roman" w:hAnsi="Times New Roman"/>
          <w:b/>
        </w:rPr>
        <w:lastRenderedPageBreak/>
        <w:t>1. Цели и задачи дисциплины:</w:t>
      </w:r>
    </w:p>
    <w:p w:rsidR="00F7057D" w:rsidRPr="00E70712" w:rsidRDefault="00F7057D" w:rsidP="00F7057D">
      <w:pPr>
        <w:pStyle w:val="a3"/>
        <w:spacing w:line="240" w:lineRule="auto"/>
        <w:ind w:left="0" w:right="202" w:firstLine="720"/>
        <w:rPr>
          <w:rFonts w:ascii="Times New Roman" w:hAnsi="Times New Roman" w:cs="Times New Roman"/>
          <w:b w:val="0"/>
          <w:sz w:val="24"/>
          <w:szCs w:val="24"/>
        </w:rPr>
      </w:pPr>
      <w:r w:rsidRPr="00E70712">
        <w:rPr>
          <w:rFonts w:ascii="Times New Roman" w:hAnsi="Times New Roman" w:cs="Times New Roman"/>
          <w:sz w:val="24"/>
          <w:szCs w:val="24"/>
        </w:rPr>
        <w:t>1.1. Цели дисциплины:</w:t>
      </w:r>
      <w:r w:rsidRPr="00BA040A">
        <w:rPr>
          <w:rFonts w:ascii="Times New Roman" w:hAnsi="Times New Roman" w:cs="Times New Roman"/>
        </w:rPr>
        <w:t xml:space="preserve"> </w:t>
      </w:r>
      <w:r w:rsidRPr="00E70712">
        <w:rPr>
          <w:rFonts w:ascii="Times New Roman" w:hAnsi="Times New Roman" w:cs="Times New Roman"/>
          <w:b w:val="0"/>
          <w:sz w:val="24"/>
          <w:szCs w:val="24"/>
        </w:rPr>
        <w:t xml:space="preserve">дать базовую основу знаний студентам по прохождению таможенных процедур в составе процессов внешнеэкономической деятельности, а также по реализации единой таможенной политики Таможенного союза и России. </w:t>
      </w:r>
    </w:p>
    <w:p w:rsidR="00F7057D" w:rsidRPr="00E70712" w:rsidRDefault="00F7057D" w:rsidP="00F7057D">
      <w:pPr>
        <w:pStyle w:val="a3"/>
        <w:spacing w:line="240" w:lineRule="auto"/>
        <w:ind w:left="720" w:right="202" w:firstLine="0"/>
        <w:rPr>
          <w:rFonts w:ascii="Times New Roman" w:hAnsi="Times New Roman" w:cs="Times New Roman"/>
          <w:sz w:val="24"/>
          <w:szCs w:val="24"/>
        </w:rPr>
      </w:pPr>
      <w:r w:rsidRPr="00E70712">
        <w:rPr>
          <w:rFonts w:ascii="Times New Roman" w:hAnsi="Times New Roman" w:cs="Times New Roman"/>
          <w:sz w:val="24"/>
          <w:szCs w:val="24"/>
        </w:rPr>
        <w:t>1.2.  Задачи курса:</w:t>
      </w:r>
      <w:r w:rsidRPr="00E70712">
        <w:rPr>
          <w:rFonts w:ascii="Times New Roman" w:hAnsi="Times New Roman" w:cs="Times New Roman"/>
          <w:b w:val="0"/>
          <w:sz w:val="24"/>
          <w:szCs w:val="24"/>
        </w:rPr>
        <w:t xml:space="preserve"> представить студентам знания</w:t>
      </w:r>
    </w:p>
    <w:p w:rsidR="00F7057D" w:rsidRPr="00E70712" w:rsidRDefault="00F7057D" w:rsidP="00F7057D">
      <w:pPr>
        <w:pStyle w:val="5"/>
        <w:spacing w:line="240" w:lineRule="auto"/>
        <w:rPr>
          <w:sz w:val="24"/>
          <w:szCs w:val="24"/>
        </w:rPr>
      </w:pPr>
      <w:r w:rsidRPr="00E70712">
        <w:rPr>
          <w:sz w:val="24"/>
          <w:szCs w:val="24"/>
        </w:rPr>
        <w:t xml:space="preserve">- по основам таможенного регулирования в таможенном союзе </w:t>
      </w:r>
      <w:proofErr w:type="spellStart"/>
      <w:r w:rsidRPr="00E70712">
        <w:rPr>
          <w:sz w:val="24"/>
          <w:szCs w:val="24"/>
        </w:rPr>
        <w:t>ЕврАзЭС</w:t>
      </w:r>
      <w:proofErr w:type="spellEnd"/>
      <w:r w:rsidRPr="00E70712">
        <w:rPr>
          <w:sz w:val="24"/>
          <w:szCs w:val="24"/>
        </w:rPr>
        <w:t xml:space="preserve"> (таможенном союзе) и РФ;</w:t>
      </w:r>
    </w:p>
    <w:p w:rsidR="00F7057D" w:rsidRPr="00E70712" w:rsidRDefault="00F7057D" w:rsidP="00F7057D">
      <w:pPr>
        <w:pStyle w:val="5"/>
        <w:spacing w:line="240" w:lineRule="auto"/>
        <w:rPr>
          <w:sz w:val="24"/>
          <w:szCs w:val="24"/>
        </w:rPr>
      </w:pPr>
      <w:r w:rsidRPr="00E70712">
        <w:rPr>
          <w:sz w:val="24"/>
          <w:szCs w:val="24"/>
        </w:rPr>
        <w:t xml:space="preserve"> - структуре таможенных органов, их задачи и функции в системе организации таможенных процедур и реализации таможенной политики;</w:t>
      </w:r>
    </w:p>
    <w:p w:rsidR="00F7057D" w:rsidRPr="00E70712" w:rsidRDefault="00F7057D" w:rsidP="00F7057D">
      <w:pPr>
        <w:pStyle w:val="a3"/>
        <w:spacing w:line="240" w:lineRule="auto"/>
        <w:ind w:left="0" w:right="202" w:firstLine="720"/>
        <w:rPr>
          <w:rFonts w:ascii="Times New Roman" w:hAnsi="Times New Roman" w:cs="Times New Roman"/>
          <w:b w:val="0"/>
          <w:sz w:val="24"/>
          <w:szCs w:val="24"/>
        </w:rPr>
      </w:pPr>
      <w:r w:rsidRPr="00E70712">
        <w:rPr>
          <w:rFonts w:ascii="Times New Roman" w:hAnsi="Times New Roman" w:cs="Times New Roman"/>
          <w:b w:val="0"/>
          <w:sz w:val="24"/>
          <w:szCs w:val="24"/>
        </w:rPr>
        <w:t>- содержанию таможенных процедур, порядок и условия помещения и пребывания товаров там;</w:t>
      </w:r>
    </w:p>
    <w:p w:rsidR="00F7057D" w:rsidRPr="00E70712" w:rsidRDefault="00F7057D" w:rsidP="00F7057D">
      <w:pPr>
        <w:pStyle w:val="a3"/>
        <w:spacing w:line="240" w:lineRule="auto"/>
        <w:ind w:left="0" w:right="202" w:firstLine="720"/>
        <w:rPr>
          <w:rFonts w:ascii="Times New Roman" w:hAnsi="Times New Roman" w:cs="Times New Roman"/>
          <w:b w:val="0"/>
          <w:sz w:val="24"/>
          <w:szCs w:val="24"/>
        </w:rPr>
      </w:pPr>
      <w:r w:rsidRPr="00E70712">
        <w:rPr>
          <w:rFonts w:ascii="Times New Roman" w:hAnsi="Times New Roman" w:cs="Times New Roman"/>
          <w:b w:val="0"/>
          <w:sz w:val="24"/>
          <w:szCs w:val="24"/>
        </w:rPr>
        <w:t>- роли таможенных тарифов и пошлин, а также классификаторов номенклатуры перемещаемых товаров в таможенном деле;</w:t>
      </w:r>
    </w:p>
    <w:p w:rsidR="00F7057D" w:rsidRPr="00E70712" w:rsidRDefault="00F7057D" w:rsidP="00F7057D">
      <w:pPr>
        <w:pStyle w:val="a3"/>
        <w:spacing w:line="240" w:lineRule="auto"/>
        <w:ind w:left="0" w:right="202" w:firstLine="720"/>
        <w:rPr>
          <w:rFonts w:ascii="Times New Roman" w:hAnsi="Times New Roman" w:cs="Times New Roman"/>
          <w:b w:val="0"/>
          <w:sz w:val="24"/>
          <w:szCs w:val="24"/>
        </w:rPr>
      </w:pPr>
      <w:r w:rsidRPr="00E70712">
        <w:rPr>
          <w:rFonts w:ascii="Times New Roman" w:hAnsi="Times New Roman" w:cs="Times New Roman"/>
          <w:b w:val="0"/>
          <w:sz w:val="24"/>
          <w:szCs w:val="24"/>
        </w:rPr>
        <w:t>- раскрыть технологию и этапы таможенного оформления грузов и транспортных средств и порядок перемещения их через  таможенную границу таможенного союза</w:t>
      </w:r>
    </w:p>
    <w:p w:rsidR="00F7057D" w:rsidRPr="00BA040A" w:rsidRDefault="00F7057D" w:rsidP="00F7057D">
      <w:pPr>
        <w:shd w:val="clear" w:color="auto" w:fill="FFFFFF"/>
        <w:spacing w:after="0" w:line="240" w:lineRule="auto"/>
        <w:ind w:left="122" w:right="71" w:firstLine="720"/>
        <w:jc w:val="both"/>
        <w:rPr>
          <w:rFonts w:ascii="Times New Roman" w:hAnsi="Times New Roman"/>
          <w:b/>
        </w:rPr>
      </w:pPr>
      <w:r w:rsidRPr="00BA040A">
        <w:rPr>
          <w:rFonts w:ascii="Times New Roman" w:hAnsi="Times New Roman"/>
          <w:b/>
        </w:rPr>
        <w:t>2. Место дисциплины в структуре ООП:</w:t>
      </w:r>
    </w:p>
    <w:p w:rsidR="00F7057D" w:rsidRPr="00E70712" w:rsidRDefault="00F7057D" w:rsidP="00F7057D">
      <w:pPr>
        <w:pStyle w:val="a3"/>
        <w:spacing w:line="240" w:lineRule="auto"/>
        <w:ind w:left="0" w:right="202" w:firstLine="709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E70712">
        <w:rPr>
          <w:rFonts w:ascii="Times New Roman" w:hAnsi="Times New Roman" w:cs="Times New Roman"/>
          <w:b w:val="0"/>
          <w:sz w:val="24"/>
          <w:szCs w:val="24"/>
        </w:rPr>
        <w:t xml:space="preserve">Дисциплина "Таможенное дело" связана с такими дисциплинами, как "Коммерческая деятельность", "Логистика", "Товароведение и экспертиза товаров", "Основы стандартизации, сертификации и метрологии", "Организация и техника внешнеторговых операций" и др. </w:t>
      </w:r>
      <w:proofErr w:type="gramEnd"/>
    </w:p>
    <w:p w:rsidR="00F7057D" w:rsidRPr="001D02FE" w:rsidRDefault="00F7057D" w:rsidP="00F7057D">
      <w:pPr>
        <w:pStyle w:val="a3"/>
        <w:tabs>
          <w:tab w:val="left" w:pos="990"/>
        </w:tabs>
        <w:spacing w:line="240" w:lineRule="auto"/>
        <w:ind w:left="851" w:right="20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1D02FE">
        <w:rPr>
          <w:rFonts w:ascii="Times New Roman" w:hAnsi="Times New Roman" w:cs="Times New Roman"/>
          <w:sz w:val="24"/>
          <w:szCs w:val="24"/>
        </w:rPr>
        <w:t>Требования к результатам освоения дисциплины</w:t>
      </w:r>
    </w:p>
    <w:p w:rsidR="00F7057D" w:rsidRPr="001D02FE" w:rsidRDefault="00F7057D" w:rsidP="00F7057D">
      <w:pPr>
        <w:pStyle w:val="a3"/>
        <w:spacing w:line="240" w:lineRule="auto"/>
        <w:ind w:left="0" w:right="5" w:firstLine="77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D02FE">
        <w:rPr>
          <w:rFonts w:ascii="Times New Roman" w:hAnsi="Times New Roman" w:cs="Times New Roman"/>
          <w:b w:val="0"/>
          <w:bCs w:val="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7057D" w:rsidRPr="001D02FE" w:rsidRDefault="00F7057D" w:rsidP="00F7057D">
      <w:pPr>
        <w:pStyle w:val="a3"/>
        <w:spacing w:line="240" w:lineRule="auto"/>
        <w:ind w:left="0" w:right="204" w:firstLine="1134"/>
        <w:rPr>
          <w:rFonts w:ascii="Times New Roman" w:hAnsi="Times New Roman" w:cs="Times New Roman"/>
          <w:sz w:val="24"/>
          <w:szCs w:val="24"/>
        </w:rPr>
      </w:pPr>
      <w:r w:rsidRPr="001D02FE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D02FE">
        <w:rPr>
          <w:rFonts w:ascii="Times New Roman" w:hAnsi="Times New Roman" w:cs="Times New Roman"/>
          <w:sz w:val="24"/>
          <w:szCs w:val="24"/>
        </w:rPr>
        <w:t>. Профессиональные компетенции:</w:t>
      </w:r>
    </w:p>
    <w:p w:rsidR="00F7057D" w:rsidRPr="00E70712" w:rsidRDefault="00F7057D" w:rsidP="00F7057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noProof/>
          <w:sz w:val="24"/>
          <w:szCs w:val="24"/>
        </w:rPr>
      </w:pPr>
      <w:r w:rsidRPr="00E70712">
        <w:rPr>
          <w:rFonts w:ascii="Times New Roman" w:hAnsi="Times New Roman"/>
          <w:noProof/>
          <w:sz w:val="24"/>
          <w:szCs w:val="24"/>
        </w:rPr>
        <w:t xml:space="preserve">умением </w:t>
      </w:r>
      <w:r w:rsidRPr="00E70712">
        <w:rPr>
          <w:rFonts w:ascii="Times New Roman" w:hAnsi="Times New Roman"/>
          <w:sz w:val="24"/>
          <w:szCs w:val="24"/>
        </w:rPr>
        <w:t>п</w:t>
      </w:r>
      <w:r w:rsidRPr="00E70712">
        <w:rPr>
          <w:rFonts w:ascii="Times New Roman" w:hAnsi="Times New Roman"/>
          <w:noProof/>
          <w:sz w:val="24"/>
          <w:szCs w:val="24"/>
        </w:rPr>
        <w:t xml:space="preserve">ользоваться </w:t>
      </w:r>
      <w:r w:rsidRPr="00E70712">
        <w:rPr>
          <w:rFonts w:ascii="Times New Roman" w:hAnsi="Times New Roman"/>
          <w:sz w:val="24"/>
          <w:szCs w:val="24"/>
        </w:rPr>
        <w:t>н</w:t>
      </w:r>
      <w:r w:rsidRPr="00E70712">
        <w:rPr>
          <w:rFonts w:ascii="Times New Roman" w:hAnsi="Times New Roman"/>
          <w:noProof/>
          <w:sz w:val="24"/>
          <w:szCs w:val="24"/>
        </w:rPr>
        <w:t xml:space="preserve">ормативными </w:t>
      </w:r>
      <w:r w:rsidRPr="00E70712">
        <w:rPr>
          <w:rFonts w:ascii="Times New Roman" w:hAnsi="Times New Roman"/>
          <w:sz w:val="24"/>
          <w:szCs w:val="24"/>
        </w:rPr>
        <w:t>д</w:t>
      </w:r>
      <w:r w:rsidRPr="00E70712">
        <w:rPr>
          <w:rFonts w:ascii="Times New Roman" w:hAnsi="Times New Roman"/>
          <w:noProof/>
          <w:sz w:val="24"/>
          <w:szCs w:val="24"/>
        </w:rPr>
        <w:t xml:space="preserve">окументами </w:t>
      </w:r>
      <w:r w:rsidRPr="00E70712">
        <w:rPr>
          <w:rFonts w:ascii="Times New Roman" w:hAnsi="Times New Roman"/>
          <w:sz w:val="24"/>
          <w:szCs w:val="24"/>
        </w:rPr>
        <w:t>в</w:t>
      </w:r>
      <w:r w:rsidRPr="00E70712">
        <w:rPr>
          <w:rFonts w:ascii="Times New Roman" w:hAnsi="Times New Roman"/>
          <w:noProof/>
          <w:sz w:val="24"/>
          <w:szCs w:val="24"/>
        </w:rPr>
        <w:t xml:space="preserve"> </w:t>
      </w:r>
      <w:r w:rsidRPr="00E70712">
        <w:rPr>
          <w:rFonts w:ascii="Times New Roman" w:hAnsi="Times New Roman"/>
          <w:sz w:val="24"/>
          <w:szCs w:val="24"/>
        </w:rPr>
        <w:t>с</w:t>
      </w:r>
      <w:r w:rsidRPr="00E70712">
        <w:rPr>
          <w:rFonts w:ascii="Times New Roman" w:hAnsi="Times New Roman"/>
          <w:noProof/>
          <w:sz w:val="24"/>
          <w:szCs w:val="24"/>
        </w:rPr>
        <w:t xml:space="preserve">воей </w:t>
      </w:r>
      <w:r w:rsidRPr="00E70712">
        <w:rPr>
          <w:rFonts w:ascii="Times New Roman" w:hAnsi="Times New Roman"/>
          <w:sz w:val="24"/>
          <w:szCs w:val="24"/>
        </w:rPr>
        <w:t>п</w:t>
      </w:r>
      <w:r w:rsidRPr="00E70712">
        <w:rPr>
          <w:rFonts w:ascii="Times New Roman" w:hAnsi="Times New Roman"/>
          <w:noProof/>
          <w:sz w:val="24"/>
          <w:szCs w:val="24"/>
        </w:rPr>
        <w:t xml:space="preserve">рофессиональной </w:t>
      </w:r>
      <w:r w:rsidRPr="00E70712">
        <w:rPr>
          <w:rFonts w:ascii="Times New Roman" w:hAnsi="Times New Roman"/>
          <w:vanish/>
          <w:sz w:val="24"/>
          <w:szCs w:val="24"/>
        </w:rPr>
        <w:br/>
      </w:r>
      <w:r w:rsidRPr="00E70712">
        <w:rPr>
          <w:rFonts w:ascii="Times New Roman" w:hAnsi="Times New Roman"/>
          <w:sz w:val="24"/>
          <w:szCs w:val="24"/>
        </w:rPr>
        <w:t>д</w:t>
      </w:r>
      <w:r w:rsidRPr="00E70712">
        <w:rPr>
          <w:rFonts w:ascii="Times New Roman" w:hAnsi="Times New Roman"/>
          <w:noProof/>
          <w:sz w:val="24"/>
          <w:szCs w:val="24"/>
        </w:rPr>
        <w:t xml:space="preserve">еятельности, готовностью </w:t>
      </w:r>
      <w:r w:rsidRPr="00E70712">
        <w:rPr>
          <w:rFonts w:ascii="Times New Roman" w:hAnsi="Times New Roman"/>
          <w:sz w:val="24"/>
          <w:szCs w:val="24"/>
        </w:rPr>
        <w:t>к</w:t>
      </w:r>
      <w:r w:rsidRPr="00E70712">
        <w:rPr>
          <w:rFonts w:ascii="Times New Roman" w:hAnsi="Times New Roman"/>
          <w:noProof/>
          <w:sz w:val="24"/>
          <w:szCs w:val="24"/>
        </w:rPr>
        <w:t xml:space="preserve"> </w:t>
      </w:r>
      <w:r w:rsidRPr="00E70712">
        <w:rPr>
          <w:rFonts w:ascii="Times New Roman" w:hAnsi="Times New Roman"/>
          <w:sz w:val="24"/>
          <w:szCs w:val="24"/>
        </w:rPr>
        <w:t>с</w:t>
      </w:r>
      <w:r w:rsidRPr="00E70712">
        <w:rPr>
          <w:rFonts w:ascii="Times New Roman" w:hAnsi="Times New Roman"/>
          <w:noProof/>
          <w:sz w:val="24"/>
          <w:szCs w:val="24"/>
        </w:rPr>
        <w:t xml:space="preserve">облюдению </w:t>
      </w:r>
      <w:r w:rsidRPr="00E70712">
        <w:rPr>
          <w:rFonts w:ascii="Times New Roman" w:hAnsi="Times New Roman"/>
          <w:sz w:val="24"/>
          <w:szCs w:val="24"/>
        </w:rPr>
        <w:t>д</w:t>
      </w:r>
      <w:r w:rsidRPr="00E70712">
        <w:rPr>
          <w:rFonts w:ascii="Times New Roman" w:hAnsi="Times New Roman"/>
          <w:noProof/>
          <w:sz w:val="24"/>
          <w:szCs w:val="24"/>
        </w:rPr>
        <w:t xml:space="preserve">ействующего </w:t>
      </w:r>
      <w:r w:rsidRPr="00E70712">
        <w:rPr>
          <w:rFonts w:ascii="Times New Roman" w:hAnsi="Times New Roman"/>
          <w:sz w:val="24"/>
          <w:szCs w:val="24"/>
        </w:rPr>
        <w:t>з</w:t>
      </w:r>
      <w:r w:rsidRPr="00E70712">
        <w:rPr>
          <w:rFonts w:ascii="Times New Roman" w:hAnsi="Times New Roman"/>
          <w:noProof/>
          <w:sz w:val="24"/>
          <w:szCs w:val="24"/>
        </w:rPr>
        <w:t xml:space="preserve">аконодательства </w:t>
      </w:r>
      <w:r w:rsidRPr="00E70712">
        <w:rPr>
          <w:rFonts w:ascii="Times New Roman" w:hAnsi="Times New Roman"/>
          <w:sz w:val="24"/>
          <w:szCs w:val="24"/>
        </w:rPr>
        <w:t>и</w:t>
      </w:r>
      <w:r w:rsidRPr="00E70712">
        <w:rPr>
          <w:rFonts w:ascii="Times New Roman" w:hAnsi="Times New Roman"/>
          <w:noProof/>
          <w:sz w:val="24"/>
          <w:szCs w:val="24"/>
        </w:rPr>
        <w:t xml:space="preserve"> </w:t>
      </w:r>
      <w:r w:rsidRPr="00E70712">
        <w:rPr>
          <w:rFonts w:ascii="Times New Roman" w:hAnsi="Times New Roman"/>
          <w:sz w:val="24"/>
          <w:szCs w:val="24"/>
        </w:rPr>
        <w:t>т</w:t>
      </w:r>
      <w:r w:rsidRPr="00E70712">
        <w:rPr>
          <w:rFonts w:ascii="Times New Roman" w:hAnsi="Times New Roman"/>
          <w:noProof/>
          <w:sz w:val="24"/>
          <w:szCs w:val="24"/>
        </w:rPr>
        <w:t xml:space="preserve">ребований </w:t>
      </w:r>
      <w:r w:rsidRPr="00E70712">
        <w:rPr>
          <w:rFonts w:ascii="Times New Roman" w:hAnsi="Times New Roman"/>
          <w:vanish/>
          <w:sz w:val="24"/>
          <w:szCs w:val="24"/>
        </w:rPr>
        <w:br/>
      </w:r>
      <w:r w:rsidRPr="00E70712">
        <w:rPr>
          <w:rFonts w:ascii="Times New Roman" w:hAnsi="Times New Roman"/>
          <w:sz w:val="24"/>
          <w:szCs w:val="24"/>
        </w:rPr>
        <w:t>н</w:t>
      </w:r>
      <w:r w:rsidRPr="00E70712">
        <w:rPr>
          <w:rFonts w:ascii="Times New Roman" w:hAnsi="Times New Roman"/>
          <w:noProof/>
          <w:sz w:val="24"/>
          <w:szCs w:val="24"/>
        </w:rPr>
        <w:t xml:space="preserve">ормативных </w:t>
      </w:r>
      <w:r w:rsidRPr="00E70712">
        <w:rPr>
          <w:rFonts w:ascii="Times New Roman" w:hAnsi="Times New Roman"/>
          <w:sz w:val="24"/>
          <w:szCs w:val="24"/>
        </w:rPr>
        <w:t>д</w:t>
      </w:r>
      <w:r w:rsidRPr="00E70712">
        <w:rPr>
          <w:rFonts w:ascii="Times New Roman" w:hAnsi="Times New Roman"/>
          <w:noProof/>
          <w:sz w:val="24"/>
          <w:szCs w:val="24"/>
        </w:rPr>
        <w:t xml:space="preserve">окументов (ПК-2); </w:t>
      </w:r>
    </w:p>
    <w:p w:rsidR="00F7057D" w:rsidRPr="00E70712" w:rsidRDefault="00F7057D" w:rsidP="00F7057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noProof/>
          <w:sz w:val="24"/>
          <w:szCs w:val="24"/>
        </w:rPr>
      </w:pPr>
      <w:r w:rsidRPr="00E70712">
        <w:rPr>
          <w:rFonts w:ascii="Times New Roman" w:hAnsi="Times New Roman"/>
          <w:noProof/>
          <w:sz w:val="24"/>
          <w:szCs w:val="24"/>
        </w:rPr>
        <w:t xml:space="preserve">готовностью </w:t>
      </w:r>
      <w:r w:rsidRPr="00E70712">
        <w:rPr>
          <w:rFonts w:ascii="Times New Roman" w:hAnsi="Times New Roman"/>
          <w:sz w:val="24"/>
          <w:szCs w:val="24"/>
        </w:rPr>
        <w:t>р</w:t>
      </w:r>
      <w:r w:rsidRPr="00E70712">
        <w:rPr>
          <w:rFonts w:ascii="Times New Roman" w:hAnsi="Times New Roman"/>
          <w:noProof/>
          <w:sz w:val="24"/>
          <w:szCs w:val="24"/>
        </w:rPr>
        <w:t xml:space="preserve">аботать </w:t>
      </w:r>
      <w:r w:rsidRPr="00E70712">
        <w:rPr>
          <w:rFonts w:ascii="Times New Roman" w:hAnsi="Times New Roman"/>
          <w:sz w:val="24"/>
          <w:szCs w:val="24"/>
        </w:rPr>
        <w:t>с</w:t>
      </w:r>
      <w:r w:rsidRPr="00E70712">
        <w:rPr>
          <w:rFonts w:ascii="Times New Roman" w:hAnsi="Times New Roman"/>
          <w:noProof/>
          <w:sz w:val="24"/>
          <w:szCs w:val="24"/>
        </w:rPr>
        <w:t xml:space="preserve"> </w:t>
      </w:r>
      <w:r w:rsidRPr="00E70712">
        <w:rPr>
          <w:rFonts w:ascii="Times New Roman" w:hAnsi="Times New Roman"/>
          <w:sz w:val="24"/>
          <w:szCs w:val="24"/>
        </w:rPr>
        <w:t>т</w:t>
      </w:r>
      <w:r w:rsidRPr="00E70712">
        <w:rPr>
          <w:rFonts w:ascii="Times New Roman" w:hAnsi="Times New Roman"/>
          <w:noProof/>
          <w:sz w:val="24"/>
          <w:szCs w:val="24"/>
        </w:rPr>
        <w:t xml:space="preserve">ехнической </w:t>
      </w:r>
      <w:r w:rsidRPr="00E70712">
        <w:rPr>
          <w:rFonts w:ascii="Times New Roman" w:hAnsi="Times New Roman"/>
          <w:sz w:val="24"/>
          <w:szCs w:val="24"/>
        </w:rPr>
        <w:t>д</w:t>
      </w:r>
      <w:r w:rsidRPr="00E70712">
        <w:rPr>
          <w:rFonts w:ascii="Times New Roman" w:hAnsi="Times New Roman"/>
          <w:noProof/>
          <w:sz w:val="24"/>
          <w:szCs w:val="24"/>
        </w:rPr>
        <w:t xml:space="preserve">окументацией, </w:t>
      </w:r>
      <w:r w:rsidRPr="00E70712">
        <w:rPr>
          <w:rFonts w:ascii="Times New Roman" w:hAnsi="Times New Roman"/>
          <w:sz w:val="24"/>
          <w:szCs w:val="24"/>
        </w:rPr>
        <w:t>н</w:t>
      </w:r>
      <w:r w:rsidRPr="00E70712">
        <w:rPr>
          <w:rFonts w:ascii="Times New Roman" w:hAnsi="Times New Roman"/>
          <w:noProof/>
          <w:sz w:val="24"/>
          <w:szCs w:val="24"/>
        </w:rPr>
        <w:t xml:space="preserve">еобходимой </w:t>
      </w:r>
      <w:r w:rsidRPr="00E70712">
        <w:rPr>
          <w:rFonts w:ascii="Times New Roman" w:hAnsi="Times New Roman"/>
          <w:sz w:val="24"/>
          <w:szCs w:val="24"/>
        </w:rPr>
        <w:t>д</w:t>
      </w:r>
      <w:r w:rsidRPr="00E70712">
        <w:rPr>
          <w:rFonts w:ascii="Times New Roman" w:hAnsi="Times New Roman"/>
          <w:noProof/>
          <w:sz w:val="24"/>
          <w:szCs w:val="24"/>
        </w:rPr>
        <w:t xml:space="preserve">ля </w:t>
      </w:r>
      <w:r w:rsidRPr="00E70712">
        <w:rPr>
          <w:rFonts w:ascii="Times New Roman" w:hAnsi="Times New Roman"/>
          <w:sz w:val="24"/>
          <w:szCs w:val="24"/>
        </w:rPr>
        <w:t>п</w:t>
      </w:r>
      <w:r w:rsidRPr="00E70712">
        <w:rPr>
          <w:rFonts w:ascii="Times New Roman" w:hAnsi="Times New Roman"/>
          <w:noProof/>
          <w:sz w:val="24"/>
          <w:szCs w:val="24"/>
        </w:rPr>
        <w:t xml:space="preserve">рофессиональной </w:t>
      </w:r>
      <w:r w:rsidRPr="00E70712">
        <w:rPr>
          <w:rFonts w:ascii="Times New Roman" w:hAnsi="Times New Roman"/>
          <w:vanish/>
          <w:sz w:val="24"/>
          <w:szCs w:val="24"/>
        </w:rPr>
        <w:br/>
      </w:r>
      <w:r w:rsidRPr="00E70712">
        <w:rPr>
          <w:rFonts w:ascii="Times New Roman" w:hAnsi="Times New Roman"/>
          <w:sz w:val="24"/>
          <w:szCs w:val="24"/>
        </w:rPr>
        <w:t>д</w:t>
      </w:r>
      <w:r w:rsidRPr="00E70712">
        <w:rPr>
          <w:rFonts w:ascii="Times New Roman" w:hAnsi="Times New Roman"/>
          <w:noProof/>
          <w:sz w:val="24"/>
          <w:szCs w:val="24"/>
        </w:rPr>
        <w:t xml:space="preserve">еятельности </w:t>
      </w:r>
      <w:r w:rsidRPr="00E70712">
        <w:rPr>
          <w:rFonts w:ascii="Times New Roman" w:hAnsi="Times New Roman"/>
          <w:sz w:val="24"/>
          <w:szCs w:val="24"/>
        </w:rPr>
        <w:t>(</w:t>
      </w:r>
      <w:r w:rsidRPr="00E70712">
        <w:rPr>
          <w:rFonts w:ascii="Times New Roman" w:hAnsi="Times New Roman"/>
          <w:noProof/>
          <w:sz w:val="24"/>
          <w:szCs w:val="24"/>
        </w:rPr>
        <w:t xml:space="preserve">коммерческой, </w:t>
      </w:r>
      <w:r w:rsidRPr="00E70712">
        <w:rPr>
          <w:rFonts w:ascii="Times New Roman" w:hAnsi="Times New Roman"/>
          <w:sz w:val="24"/>
          <w:szCs w:val="24"/>
        </w:rPr>
        <w:t>и</w:t>
      </w:r>
      <w:r w:rsidRPr="00E70712">
        <w:rPr>
          <w:rFonts w:ascii="Times New Roman" w:hAnsi="Times New Roman"/>
          <w:noProof/>
          <w:sz w:val="24"/>
          <w:szCs w:val="24"/>
        </w:rPr>
        <w:t xml:space="preserve">ли </w:t>
      </w:r>
      <w:r w:rsidRPr="00E70712">
        <w:rPr>
          <w:rFonts w:ascii="Times New Roman" w:hAnsi="Times New Roman"/>
          <w:sz w:val="24"/>
          <w:szCs w:val="24"/>
        </w:rPr>
        <w:t>м</w:t>
      </w:r>
      <w:r w:rsidRPr="00E70712">
        <w:rPr>
          <w:rFonts w:ascii="Times New Roman" w:hAnsi="Times New Roman"/>
          <w:noProof/>
          <w:sz w:val="24"/>
          <w:szCs w:val="24"/>
        </w:rPr>
        <w:t xml:space="preserve">аркетинговой, </w:t>
      </w:r>
      <w:r w:rsidRPr="00E70712">
        <w:rPr>
          <w:rFonts w:ascii="Times New Roman" w:hAnsi="Times New Roman"/>
          <w:sz w:val="24"/>
          <w:szCs w:val="24"/>
        </w:rPr>
        <w:t>и</w:t>
      </w:r>
      <w:r w:rsidRPr="00E70712">
        <w:rPr>
          <w:rFonts w:ascii="Times New Roman" w:hAnsi="Times New Roman"/>
          <w:noProof/>
          <w:sz w:val="24"/>
          <w:szCs w:val="24"/>
        </w:rPr>
        <w:t xml:space="preserve">ли </w:t>
      </w:r>
      <w:r w:rsidRPr="00E70712">
        <w:rPr>
          <w:rFonts w:ascii="Times New Roman" w:hAnsi="Times New Roman"/>
          <w:sz w:val="24"/>
          <w:szCs w:val="24"/>
        </w:rPr>
        <w:t>р</w:t>
      </w:r>
      <w:r w:rsidRPr="00E70712">
        <w:rPr>
          <w:rFonts w:ascii="Times New Roman" w:hAnsi="Times New Roman"/>
          <w:noProof/>
          <w:sz w:val="24"/>
          <w:szCs w:val="24"/>
        </w:rPr>
        <w:t xml:space="preserve">екламной, </w:t>
      </w:r>
      <w:r w:rsidRPr="00E70712">
        <w:rPr>
          <w:rFonts w:ascii="Times New Roman" w:hAnsi="Times New Roman"/>
          <w:sz w:val="24"/>
          <w:szCs w:val="24"/>
        </w:rPr>
        <w:t>и</w:t>
      </w:r>
      <w:r w:rsidRPr="00E70712">
        <w:rPr>
          <w:rFonts w:ascii="Times New Roman" w:hAnsi="Times New Roman"/>
          <w:noProof/>
          <w:sz w:val="24"/>
          <w:szCs w:val="24"/>
        </w:rPr>
        <w:t xml:space="preserve">ли </w:t>
      </w:r>
      <w:proofErr w:type="spellStart"/>
      <w:r w:rsidRPr="00E70712">
        <w:rPr>
          <w:rFonts w:ascii="Times New Roman" w:hAnsi="Times New Roman"/>
          <w:sz w:val="24"/>
          <w:szCs w:val="24"/>
        </w:rPr>
        <w:t>логистической</w:t>
      </w:r>
      <w:proofErr w:type="spellEnd"/>
      <w:r w:rsidRPr="00E70712">
        <w:rPr>
          <w:rFonts w:ascii="Times New Roman" w:hAnsi="Times New Roman"/>
          <w:sz w:val="24"/>
          <w:szCs w:val="24"/>
        </w:rPr>
        <w:t>,</w:t>
      </w:r>
      <w:r w:rsidRPr="00E70712">
        <w:rPr>
          <w:rFonts w:ascii="Times New Roman" w:hAnsi="Times New Roman"/>
          <w:noProof/>
          <w:sz w:val="24"/>
          <w:szCs w:val="24"/>
        </w:rPr>
        <w:t xml:space="preserve"> </w:t>
      </w:r>
      <w:r w:rsidRPr="00E70712">
        <w:rPr>
          <w:rFonts w:ascii="Times New Roman" w:hAnsi="Times New Roman"/>
          <w:sz w:val="24"/>
          <w:szCs w:val="24"/>
        </w:rPr>
        <w:t>и</w:t>
      </w:r>
      <w:r w:rsidRPr="00E70712">
        <w:rPr>
          <w:rFonts w:ascii="Times New Roman" w:hAnsi="Times New Roman"/>
          <w:noProof/>
          <w:sz w:val="24"/>
          <w:szCs w:val="24"/>
        </w:rPr>
        <w:t xml:space="preserve">ли </w:t>
      </w:r>
      <w:r w:rsidRPr="00E70712">
        <w:rPr>
          <w:rFonts w:ascii="Times New Roman" w:hAnsi="Times New Roman"/>
          <w:vanish/>
          <w:sz w:val="24"/>
          <w:szCs w:val="24"/>
        </w:rPr>
        <w:br/>
      </w:r>
      <w:r w:rsidRPr="00E70712">
        <w:rPr>
          <w:rFonts w:ascii="Times New Roman" w:hAnsi="Times New Roman"/>
          <w:sz w:val="24"/>
          <w:szCs w:val="24"/>
        </w:rPr>
        <w:t>товароведной) и</w:t>
      </w:r>
      <w:r w:rsidRPr="00E70712">
        <w:rPr>
          <w:rFonts w:ascii="Times New Roman" w:hAnsi="Times New Roman"/>
          <w:noProof/>
          <w:sz w:val="24"/>
          <w:szCs w:val="24"/>
        </w:rPr>
        <w:t xml:space="preserve"> проверять </w:t>
      </w:r>
      <w:r w:rsidRPr="00E70712">
        <w:rPr>
          <w:rFonts w:ascii="Times New Roman" w:hAnsi="Times New Roman"/>
          <w:sz w:val="24"/>
          <w:szCs w:val="24"/>
        </w:rPr>
        <w:t>п</w:t>
      </w:r>
      <w:r w:rsidRPr="00E70712">
        <w:rPr>
          <w:rFonts w:ascii="Times New Roman" w:hAnsi="Times New Roman"/>
          <w:noProof/>
          <w:sz w:val="24"/>
          <w:szCs w:val="24"/>
        </w:rPr>
        <w:t xml:space="preserve">равильность </w:t>
      </w:r>
      <w:r w:rsidRPr="00E70712">
        <w:rPr>
          <w:rFonts w:ascii="Times New Roman" w:hAnsi="Times New Roman"/>
          <w:sz w:val="24"/>
          <w:szCs w:val="24"/>
        </w:rPr>
        <w:t>е</w:t>
      </w:r>
      <w:r w:rsidRPr="00E70712">
        <w:rPr>
          <w:rFonts w:ascii="Times New Roman" w:hAnsi="Times New Roman"/>
          <w:noProof/>
          <w:sz w:val="24"/>
          <w:szCs w:val="24"/>
        </w:rPr>
        <w:t xml:space="preserve">е </w:t>
      </w:r>
      <w:r w:rsidRPr="00E70712">
        <w:rPr>
          <w:rFonts w:ascii="Times New Roman" w:hAnsi="Times New Roman"/>
          <w:sz w:val="24"/>
          <w:szCs w:val="24"/>
        </w:rPr>
        <w:t>о</w:t>
      </w:r>
      <w:r w:rsidRPr="00E70712">
        <w:rPr>
          <w:rFonts w:ascii="Times New Roman" w:hAnsi="Times New Roman"/>
          <w:noProof/>
          <w:sz w:val="24"/>
          <w:szCs w:val="24"/>
        </w:rPr>
        <w:t xml:space="preserve">формления </w:t>
      </w:r>
      <w:r w:rsidRPr="00E70712">
        <w:rPr>
          <w:rFonts w:ascii="Times New Roman" w:hAnsi="Times New Roman"/>
          <w:sz w:val="24"/>
          <w:szCs w:val="24"/>
        </w:rPr>
        <w:t>(</w:t>
      </w:r>
      <w:r w:rsidRPr="00E70712">
        <w:rPr>
          <w:rFonts w:ascii="Times New Roman" w:hAnsi="Times New Roman"/>
          <w:noProof/>
          <w:sz w:val="24"/>
          <w:szCs w:val="24"/>
        </w:rPr>
        <w:t xml:space="preserve">ПК-12); </w:t>
      </w:r>
    </w:p>
    <w:p w:rsidR="00F7057D" w:rsidRDefault="00F7057D" w:rsidP="00F7057D">
      <w:pPr>
        <w:spacing w:after="0" w:line="240" w:lineRule="auto"/>
        <w:ind w:firstLine="1134"/>
        <w:rPr>
          <w:rFonts w:ascii="Times New Roman" w:hAnsi="Times New Roman"/>
        </w:rPr>
      </w:pPr>
      <w:r w:rsidRPr="00BA040A">
        <w:rPr>
          <w:rFonts w:ascii="Times New Roman" w:hAnsi="Times New Roman"/>
        </w:rPr>
        <w:t>В результате изучения дисциплины студент должен:</w:t>
      </w:r>
    </w:p>
    <w:p w:rsidR="00F7057D" w:rsidRPr="00BA040A" w:rsidRDefault="00F7057D" w:rsidP="00F7057D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BA040A">
        <w:rPr>
          <w:rFonts w:ascii="Times New Roman" w:hAnsi="Times New Roman"/>
          <w:b/>
        </w:rPr>
        <w:t xml:space="preserve"> Знать:</w:t>
      </w:r>
    </w:p>
    <w:p w:rsidR="00F7057D" w:rsidRPr="00E70712" w:rsidRDefault="00F7057D" w:rsidP="00F7057D">
      <w:pPr>
        <w:numPr>
          <w:ilvl w:val="0"/>
          <w:numId w:val="2"/>
        </w:numPr>
        <w:spacing w:after="0" w:line="240" w:lineRule="auto"/>
        <w:ind w:right="202"/>
        <w:jc w:val="both"/>
        <w:rPr>
          <w:rFonts w:ascii="Times New Roman" w:hAnsi="Times New Roman"/>
          <w:sz w:val="24"/>
          <w:szCs w:val="24"/>
        </w:rPr>
      </w:pPr>
      <w:r w:rsidRPr="00E70712">
        <w:rPr>
          <w:rFonts w:ascii="Times New Roman" w:hAnsi="Times New Roman"/>
          <w:sz w:val="24"/>
          <w:szCs w:val="24"/>
        </w:rPr>
        <w:t>законодательную основу таможенного дела в таможенном союзе и РФ;</w:t>
      </w:r>
    </w:p>
    <w:p w:rsidR="00F7057D" w:rsidRPr="00E70712" w:rsidRDefault="00F7057D" w:rsidP="00F7057D">
      <w:pPr>
        <w:numPr>
          <w:ilvl w:val="0"/>
          <w:numId w:val="2"/>
        </w:numPr>
        <w:spacing w:after="0" w:line="240" w:lineRule="auto"/>
        <w:ind w:right="202"/>
        <w:jc w:val="both"/>
        <w:rPr>
          <w:rFonts w:ascii="Times New Roman" w:hAnsi="Times New Roman"/>
          <w:sz w:val="24"/>
          <w:szCs w:val="24"/>
        </w:rPr>
      </w:pPr>
      <w:r w:rsidRPr="00E70712">
        <w:rPr>
          <w:rFonts w:ascii="Times New Roman" w:hAnsi="Times New Roman"/>
          <w:sz w:val="24"/>
          <w:szCs w:val="24"/>
        </w:rPr>
        <w:t>меры тарифного и нетарифного регулирования ВЭД;</w:t>
      </w:r>
    </w:p>
    <w:p w:rsidR="00F7057D" w:rsidRPr="00E70712" w:rsidRDefault="00F7057D" w:rsidP="00F7057D">
      <w:pPr>
        <w:numPr>
          <w:ilvl w:val="0"/>
          <w:numId w:val="2"/>
        </w:numPr>
        <w:spacing w:after="0" w:line="240" w:lineRule="auto"/>
        <w:ind w:right="202"/>
        <w:jc w:val="both"/>
        <w:rPr>
          <w:sz w:val="24"/>
          <w:szCs w:val="24"/>
        </w:rPr>
      </w:pPr>
      <w:r w:rsidRPr="00E70712">
        <w:rPr>
          <w:rFonts w:ascii="Times New Roman" w:hAnsi="Times New Roman"/>
          <w:sz w:val="24"/>
          <w:szCs w:val="24"/>
        </w:rPr>
        <w:t>условия функционирования таможенных процедур;</w:t>
      </w:r>
    </w:p>
    <w:p w:rsidR="00F7057D" w:rsidRPr="00E70712" w:rsidRDefault="00F7057D" w:rsidP="00F7057D">
      <w:pPr>
        <w:numPr>
          <w:ilvl w:val="0"/>
          <w:numId w:val="2"/>
        </w:numPr>
        <w:spacing w:after="0" w:line="240" w:lineRule="auto"/>
        <w:ind w:right="202"/>
        <w:jc w:val="both"/>
        <w:rPr>
          <w:sz w:val="24"/>
          <w:szCs w:val="24"/>
        </w:rPr>
      </w:pPr>
      <w:r w:rsidRPr="00E70712">
        <w:rPr>
          <w:rFonts w:ascii="Times New Roman" w:hAnsi="Times New Roman"/>
          <w:sz w:val="24"/>
          <w:szCs w:val="24"/>
        </w:rPr>
        <w:t>методы определения таможенной стоимости товара и определение страны происхождения товара;</w:t>
      </w:r>
    </w:p>
    <w:p w:rsidR="00F7057D" w:rsidRPr="00E70712" w:rsidRDefault="00F7057D" w:rsidP="00F7057D">
      <w:pPr>
        <w:numPr>
          <w:ilvl w:val="0"/>
          <w:numId w:val="2"/>
        </w:numPr>
        <w:spacing w:after="0" w:line="240" w:lineRule="auto"/>
        <w:ind w:right="202"/>
        <w:jc w:val="both"/>
        <w:rPr>
          <w:rFonts w:ascii="Times New Roman" w:hAnsi="Times New Roman"/>
          <w:sz w:val="24"/>
          <w:szCs w:val="24"/>
        </w:rPr>
      </w:pPr>
      <w:r w:rsidRPr="00E70712">
        <w:rPr>
          <w:rFonts w:ascii="Times New Roman" w:hAnsi="Times New Roman"/>
          <w:sz w:val="24"/>
          <w:szCs w:val="24"/>
        </w:rPr>
        <w:t>весь комплекс таможенных операций, связанных с перемещением товара   через  таможенную границу таможенного союза, декларированием и помещением товаров под таможенную процедуру;</w:t>
      </w:r>
    </w:p>
    <w:p w:rsidR="00F7057D" w:rsidRPr="00E70712" w:rsidRDefault="00F7057D" w:rsidP="00F7057D">
      <w:pPr>
        <w:numPr>
          <w:ilvl w:val="0"/>
          <w:numId w:val="2"/>
        </w:numPr>
        <w:spacing w:after="0" w:line="240" w:lineRule="auto"/>
        <w:ind w:right="202"/>
        <w:jc w:val="both"/>
        <w:rPr>
          <w:rFonts w:ascii="Times New Roman" w:hAnsi="Times New Roman"/>
          <w:sz w:val="24"/>
          <w:szCs w:val="24"/>
        </w:rPr>
      </w:pPr>
      <w:r w:rsidRPr="00E70712">
        <w:rPr>
          <w:rFonts w:ascii="Times New Roman" w:hAnsi="Times New Roman"/>
          <w:sz w:val="24"/>
          <w:szCs w:val="24"/>
        </w:rPr>
        <w:t>состав таможенных платежей, коммерческих, транспортных и финансовых документов в процессе декларирования.</w:t>
      </w:r>
    </w:p>
    <w:p w:rsidR="00F7057D" w:rsidRPr="00BA040A" w:rsidRDefault="00F7057D" w:rsidP="00F7057D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BA040A">
        <w:rPr>
          <w:rFonts w:ascii="Times New Roman" w:hAnsi="Times New Roman"/>
          <w:b/>
        </w:rPr>
        <w:t>Уметь:</w:t>
      </w:r>
    </w:p>
    <w:p w:rsidR="00F7057D" w:rsidRPr="00E70712" w:rsidRDefault="00F7057D" w:rsidP="00F7057D">
      <w:pPr>
        <w:numPr>
          <w:ilvl w:val="0"/>
          <w:numId w:val="3"/>
        </w:numPr>
        <w:tabs>
          <w:tab w:val="clear" w:pos="1845"/>
          <w:tab w:val="num" w:pos="1134"/>
        </w:tabs>
        <w:spacing w:after="0" w:line="240" w:lineRule="auto"/>
        <w:ind w:left="709" w:right="202" w:firstLine="0"/>
        <w:jc w:val="both"/>
        <w:rPr>
          <w:rFonts w:ascii="Times New Roman" w:hAnsi="Times New Roman"/>
          <w:sz w:val="24"/>
          <w:szCs w:val="24"/>
        </w:rPr>
      </w:pPr>
      <w:r w:rsidRPr="00E70712">
        <w:rPr>
          <w:rFonts w:ascii="Times New Roman" w:hAnsi="Times New Roman"/>
          <w:sz w:val="24"/>
          <w:szCs w:val="24"/>
        </w:rPr>
        <w:t>применить на практике положения законов и нормативных актов Таможенного союза и РФ;</w:t>
      </w:r>
    </w:p>
    <w:p w:rsidR="00F7057D" w:rsidRPr="00E70712" w:rsidRDefault="00F7057D" w:rsidP="00F7057D">
      <w:pPr>
        <w:numPr>
          <w:ilvl w:val="0"/>
          <w:numId w:val="3"/>
        </w:numPr>
        <w:tabs>
          <w:tab w:val="clear" w:pos="1845"/>
          <w:tab w:val="num" w:pos="1134"/>
        </w:tabs>
        <w:spacing w:after="0" w:line="240" w:lineRule="auto"/>
        <w:ind w:left="709" w:right="202" w:firstLine="0"/>
        <w:jc w:val="both"/>
        <w:rPr>
          <w:rFonts w:ascii="Times New Roman" w:hAnsi="Times New Roman"/>
          <w:sz w:val="24"/>
          <w:szCs w:val="24"/>
        </w:rPr>
      </w:pPr>
      <w:r w:rsidRPr="00E70712">
        <w:rPr>
          <w:rFonts w:ascii="Times New Roman" w:hAnsi="Times New Roman"/>
          <w:sz w:val="24"/>
          <w:szCs w:val="24"/>
        </w:rPr>
        <w:t>определить таможенную стоимость товаров и рассчитать таможенные платежи;</w:t>
      </w:r>
    </w:p>
    <w:p w:rsidR="00F7057D" w:rsidRPr="00E70712" w:rsidRDefault="00F7057D" w:rsidP="00F7057D">
      <w:pPr>
        <w:numPr>
          <w:ilvl w:val="0"/>
          <w:numId w:val="3"/>
        </w:numPr>
        <w:tabs>
          <w:tab w:val="clear" w:pos="1845"/>
          <w:tab w:val="num" w:pos="1134"/>
        </w:tabs>
        <w:spacing w:after="0" w:line="240" w:lineRule="auto"/>
        <w:ind w:left="709" w:right="202" w:firstLine="0"/>
        <w:jc w:val="both"/>
        <w:rPr>
          <w:rFonts w:ascii="Times New Roman" w:hAnsi="Times New Roman"/>
          <w:sz w:val="24"/>
          <w:szCs w:val="24"/>
        </w:rPr>
      </w:pPr>
      <w:r w:rsidRPr="00E70712">
        <w:rPr>
          <w:rFonts w:ascii="Times New Roman" w:hAnsi="Times New Roman"/>
          <w:sz w:val="24"/>
          <w:szCs w:val="24"/>
        </w:rPr>
        <w:t>оформить грузовую таможенную декларацию;</w:t>
      </w:r>
    </w:p>
    <w:p w:rsidR="00F7057D" w:rsidRDefault="00F7057D" w:rsidP="00F7057D">
      <w:pPr>
        <w:spacing w:after="0" w:line="240" w:lineRule="auto"/>
        <w:ind w:hanging="720"/>
        <w:jc w:val="both"/>
        <w:rPr>
          <w:rFonts w:ascii="Times New Roman" w:hAnsi="Times New Roman"/>
          <w:b/>
        </w:rPr>
      </w:pPr>
    </w:p>
    <w:p w:rsidR="00F7057D" w:rsidRDefault="00F7057D" w:rsidP="00F7057D">
      <w:pPr>
        <w:spacing w:after="0" w:line="240" w:lineRule="auto"/>
        <w:ind w:hanging="720"/>
        <w:jc w:val="both"/>
        <w:rPr>
          <w:rFonts w:ascii="Times New Roman" w:hAnsi="Times New Roman"/>
          <w:b/>
        </w:rPr>
      </w:pPr>
    </w:p>
    <w:p w:rsidR="00F7057D" w:rsidRDefault="00F7057D" w:rsidP="00F7057D">
      <w:pPr>
        <w:spacing w:after="0" w:line="240" w:lineRule="auto"/>
        <w:ind w:hanging="720"/>
        <w:jc w:val="both"/>
        <w:rPr>
          <w:rFonts w:ascii="Times New Roman" w:hAnsi="Times New Roman"/>
          <w:b/>
        </w:rPr>
      </w:pPr>
    </w:p>
    <w:p w:rsidR="00F7057D" w:rsidRPr="00BA040A" w:rsidRDefault="00F7057D" w:rsidP="00F7057D">
      <w:pPr>
        <w:spacing w:after="0" w:line="240" w:lineRule="auto"/>
        <w:ind w:hanging="720"/>
        <w:jc w:val="both"/>
        <w:rPr>
          <w:rFonts w:ascii="Times New Roman" w:hAnsi="Times New Roman"/>
        </w:rPr>
      </w:pPr>
    </w:p>
    <w:p w:rsidR="00F7057D" w:rsidRDefault="00F7057D" w:rsidP="00F7057D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F7057D" w:rsidRDefault="00F7057D" w:rsidP="00F7057D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F7057D" w:rsidRDefault="00F7057D" w:rsidP="00F7057D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F7057D" w:rsidRPr="00BA040A" w:rsidRDefault="00F7057D" w:rsidP="00F7057D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4. </w:t>
      </w:r>
      <w:r w:rsidRPr="00BA040A">
        <w:rPr>
          <w:rFonts w:ascii="Times New Roman" w:hAnsi="Times New Roman"/>
          <w:b/>
        </w:rPr>
        <w:t>Объем дисциплины и виды учебной работы</w:t>
      </w:r>
    </w:p>
    <w:p w:rsidR="00F7057D" w:rsidRPr="00BA040A" w:rsidRDefault="00F7057D" w:rsidP="00F7057D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2803"/>
        <w:gridCol w:w="1440"/>
      </w:tblGrid>
      <w:tr w:rsidR="00F7057D" w:rsidRPr="00F066BF" w:rsidTr="00F7057D">
        <w:tc>
          <w:tcPr>
            <w:tcW w:w="5328" w:type="dxa"/>
            <w:vMerge w:val="restart"/>
          </w:tcPr>
          <w:p w:rsidR="00F7057D" w:rsidRPr="00F066BF" w:rsidRDefault="00F7057D" w:rsidP="00F70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66BF">
              <w:rPr>
                <w:rFonts w:ascii="Times New Roman" w:hAnsi="Times New Roman"/>
                <w:sz w:val="20"/>
              </w:rPr>
              <w:t>Вид учебной работы</w:t>
            </w:r>
          </w:p>
        </w:tc>
        <w:tc>
          <w:tcPr>
            <w:tcW w:w="2803" w:type="dxa"/>
            <w:vMerge w:val="restart"/>
          </w:tcPr>
          <w:p w:rsidR="00F7057D" w:rsidRPr="00F066BF" w:rsidRDefault="00F7057D" w:rsidP="00F70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66BF">
              <w:rPr>
                <w:rFonts w:ascii="Times New Roman" w:hAnsi="Times New Roman"/>
                <w:sz w:val="20"/>
              </w:rPr>
              <w:t>Всего часов/</w:t>
            </w:r>
          </w:p>
          <w:p w:rsidR="00F7057D" w:rsidRPr="00F066BF" w:rsidRDefault="00F7057D" w:rsidP="00F70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66BF">
              <w:rPr>
                <w:rFonts w:ascii="Times New Roman" w:hAnsi="Times New Roman"/>
                <w:sz w:val="20"/>
              </w:rPr>
              <w:t>зачетных единиц</w:t>
            </w:r>
          </w:p>
        </w:tc>
        <w:tc>
          <w:tcPr>
            <w:tcW w:w="1440" w:type="dxa"/>
          </w:tcPr>
          <w:p w:rsidR="00F7057D" w:rsidRPr="00F066BF" w:rsidRDefault="00F7057D" w:rsidP="00F70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66BF">
              <w:rPr>
                <w:rFonts w:ascii="Times New Roman" w:hAnsi="Times New Roman"/>
                <w:sz w:val="20"/>
              </w:rPr>
              <w:t xml:space="preserve">Семестры </w:t>
            </w:r>
          </w:p>
        </w:tc>
      </w:tr>
      <w:tr w:rsidR="00F7057D" w:rsidRPr="00F066BF" w:rsidTr="00F7057D">
        <w:tc>
          <w:tcPr>
            <w:tcW w:w="5328" w:type="dxa"/>
            <w:vMerge/>
          </w:tcPr>
          <w:p w:rsidR="00F7057D" w:rsidRPr="00F066BF" w:rsidRDefault="00F7057D" w:rsidP="00F705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803" w:type="dxa"/>
            <w:vMerge/>
          </w:tcPr>
          <w:p w:rsidR="00F7057D" w:rsidRPr="00F066BF" w:rsidRDefault="00F7057D" w:rsidP="00F705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</w:tcPr>
          <w:p w:rsidR="00F7057D" w:rsidRPr="00F066BF" w:rsidRDefault="00F7057D" w:rsidP="00F70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66BF">
              <w:rPr>
                <w:rFonts w:ascii="Times New Roman" w:hAnsi="Times New Roman"/>
                <w:sz w:val="20"/>
              </w:rPr>
              <w:t>5</w:t>
            </w:r>
          </w:p>
        </w:tc>
      </w:tr>
      <w:tr w:rsidR="00F7057D" w:rsidRPr="00F066BF" w:rsidTr="00F7057D">
        <w:tc>
          <w:tcPr>
            <w:tcW w:w="5328" w:type="dxa"/>
          </w:tcPr>
          <w:p w:rsidR="00F7057D" w:rsidRPr="00F066BF" w:rsidRDefault="00F7057D" w:rsidP="00F705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F066BF">
              <w:rPr>
                <w:rFonts w:ascii="Times New Roman" w:hAnsi="Times New Roman"/>
                <w:b/>
                <w:sz w:val="20"/>
              </w:rPr>
              <w:t>Аудиторные занятия (всего), в том числе</w:t>
            </w:r>
          </w:p>
        </w:tc>
        <w:tc>
          <w:tcPr>
            <w:tcW w:w="2803" w:type="dxa"/>
          </w:tcPr>
          <w:p w:rsidR="00F7057D" w:rsidRPr="00F066BF" w:rsidRDefault="00F7057D" w:rsidP="00F70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066BF">
              <w:rPr>
                <w:rFonts w:ascii="Times New Roman" w:hAnsi="Times New Roman"/>
                <w:b/>
                <w:sz w:val="20"/>
              </w:rPr>
              <w:t>68</w:t>
            </w:r>
          </w:p>
        </w:tc>
        <w:tc>
          <w:tcPr>
            <w:tcW w:w="1440" w:type="dxa"/>
          </w:tcPr>
          <w:p w:rsidR="00F7057D" w:rsidRPr="00F066BF" w:rsidRDefault="00F7057D" w:rsidP="00F70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066BF">
              <w:rPr>
                <w:rFonts w:ascii="Times New Roman" w:hAnsi="Times New Roman"/>
                <w:b/>
                <w:sz w:val="20"/>
              </w:rPr>
              <w:t>68</w:t>
            </w:r>
          </w:p>
        </w:tc>
      </w:tr>
      <w:tr w:rsidR="00F7057D" w:rsidRPr="00F066BF" w:rsidTr="00F7057D">
        <w:tc>
          <w:tcPr>
            <w:tcW w:w="5328" w:type="dxa"/>
          </w:tcPr>
          <w:p w:rsidR="00F7057D" w:rsidRPr="00F066BF" w:rsidRDefault="00F7057D" w:rsidP="00F705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066BF">
              <w:rPr>
                <w:rFonts w:ascii="Times New Roman" w:hAnsi="Times New Roman"/>
                <w:sz w:val="20"/>
              </w:rPr>
              <w:t>Лекции</w:t>
            </w:r>
          </w:p>
        </w:tc>
        <w:tc>
          <w:tcPr>
            <w:tcW w:w="2803" w:type="dxa"/>
          </w:tcPr>
          <w:p w:rsidR="00F7057D" w:rsidRPr="00F066BF" w:rsidRDefault="00F7057D" w:rsidP="00F70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66BF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440" w:type="dxa"/>
          </w:tcPr>
          <w:p w:rsidR="00F7057D" w:rsidRPr="00F066BF" w:rsidRDefault="00F7057D" w:rsidP="00F70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66BF">
              <w:rPr>
                <w:rFonts w:ascii="Times New Roman" w:hAnsi="Times New Roman"/>
                <w:sz w:val="20"/>
              </w:rPr>
              <w:t>34</w:t>
            </w:r>
          </w:p>
        </w:tc>
      </w:tr>
      <w:tr w:rsidR="00F7057D" w:rsidRPr="00F066BF" w:rsidTr="00F7057D">
        <w:tc>
          <w:tcPr>
            <w:tcW w:w="5328" w:type="dxa"/>
          </w:tcPr>
          <w:p w:rsidR="00F7057D" w:rsidRPr="00F066BF" w:rsidRDefault="00F7057D" w:rsidP="00F705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066BF">
              <w:rPr>
                <w:rFonts w:ascii="Times New Roman" w:hAnsi="Times New Roman"/>
                <w:sz w:val="20"/>
              </w:rPr>
              <w:t>Практические занятия (ПЗ)</w:t>
            </w:r>
          </w:p>
        </w:tc>
        <w:tc>
          <w:tcPr>
            <w:tcW w:w="2803" w:type="dxa"/>
          </w:tcPr>
          <w:p w:rsidR="00F7057D" w:rsidRPr="00F066BF" w:rsidRDefault="00F7057D" w:rsidP="00F70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66BF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1440" w:type="dxa"/>
          </w:tcPr>
          <w:p w:rsidR="00F7057D" w:rsidRPr="00F066BF" w:rsidRDefault="00F7057D" w:rsidP="00F70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66BF">
              <w:rPr>
                <w:rFonts w:ascii="Times New Roman" w:hAnsi="Times New Roman"/>
                <w:sz w:val="20"/>
              </w:rPr>
              <w:t>34</w:t>
            </w:r>
          </w:p>
        </w:tc>
      </w:tr>
      <w:tr w:rsidR="00F7057D" w:rsidRPr="00F066BF" w:rsidTr="00F7057D">
        <w:tc>
          <w:tcPr>
            <w:tcW w:w="5328" w:type="dxa"/>
          </w:tcPr>
          <w:p w:rsidR="00F7057D" w:rsidRPr="00F066BF" w:rsidRDefault="00F7057D" w:rsidP="00F705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066BF">
              <w:rPr>
                <w:rFonts w:ascii="Times New Roman" w:hAnsi="Times New Roman"/>
                <w:sz w:val="20"/>
              </w:rPr>
              <w:t>Семинары (С)</w:t>
            </w:r>
          </w:p>
        </w:tc>
        <w:tc>
          <w:tcPr>
            <w:tcW w:w="2803" w:type="dxa"/>
          </w:tcPr>
          <w:p w:rsidR="00F7057D" w:rsidRPr="00F066BF" w:rsidRDefault="00F7057D" w:rsidP="00F70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66BF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40" w:type="dxa"/>
          </w:tcPr>
          <w:p w:rsidR="00F7057D" w:rsidRPr="00F066BF" w:rsidRDefault="00F7057D" w:rsidP="00F70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7057D" w:rsidRPr="00F066BF" w:rsidTr="00F7057D">
        <w:tc>
          <w:tcPr>
            <w:tcW w:w="5328" w:type="dxa"/>
          </w:tcPr>
          <w:p w:rsidR="00F7057D" w:rsidRPr="00F066BF" w:rsidRDefault="00F7057D" w:rsidP="00F705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066BF">
              <w:rPr>
                <w:rFonts w:ascii="Times New Roman" w:hAnsi="Times New Roman"/>
                <w:b/>
                <w:sz w:val="20"/>
              </w:rPr>
              <w:t>Самостоятельная работа</w:t>
            </w:r>
            <w:r w:rsidRPr="00F066BF">
              <w:rPr>
                <w:rFonts w:ascii="Times New Roman" w:hAnsi="Times New Roman"/>
                <w:sz w:val="20"/>
              </w:rPr>
              <w:t xml:space="preserve"> </w:t>
            </w:r>
            <w:r w:rsidRPr="00F066BF">
              <w:rPr>
                <w:rFonts w:ascii="Times New Roman" w:hAnsi="Times New Roman"/>
                <w:b/>
                <w:sz w:val="20"/>
              </w:rPr>
              <w:t>(всего), в том числе</w:t>
            </w:r>
          </w:p>
        </w:tc>
        <w:tc>
          <w:tcPr>
            <w:tcW w:w="2803" w:type="dxa"/>
          </w:tcPr>
          <w:p w:rsidR="00F7057D" w:rsidRPr="00F066BF" w:rsidRDefault="00F7057D" w:rsidP="00F70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66BF">
              <w:rPr>
                <w:rFonts w:ascii="Times New Roman" w:hAnsi="Times New Roman"/>
                <w:sz w:val="20"/>
              </w:rPr>
              <w:t>76</w:t>
            </w:r>
          </w:p>
        </w:tc>
        <w:tc>
          <w:tcPr>
            <w:tcW w:w="1440" w:type="dxa"/>
          </w:tcPr>
          <w:p w:rsidR="00F7057D" w:rsidRPr="00F066BF" w:rsidRDefault="00F7057D" w:rsidP="00F70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66BF">
              <w:rPr>
                <w:rFonts w:ascii="Times New Roman" w:hAnsi="Times New Roman"/>
                <w:sz w:val="20"/>
              </w:rPr>
              <w:t>76</w:t>
            </w:r>
          </w:p>
        </w:tc>
      </w:tr>
      <w:tr w:rsidR="00F7057D" w:rsidRPr="00F066BF" w:rsidTr="00F7057D">
        <w:tc>
          <w:tcPr>
            <w:tcW w:w="5328" w:type="dxa"/>
          </w:tcPr>
          <w:p w:rsidR="00F7057D" w:rsidRPr="00F066BF" w:rsidRDefault="00F7057D" w:rsidP="00F705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066BF">
              <w:rPr>
                <w:rFonts w:ascii="Times New Roman" w:hAnsi="Times New Roman"/>
                <w:sz w:val="20"/>
              </w:rPr>
              <w:t>Общая трудоемкость:                                  часы</w:t>
            </w:r>
          </w:p>
          <w:p w:rsidR="00F7057D" w:rsidRPr="00F066BF" w:rsidRDefault="00F7057D" w:rsidP="00F705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F066BF">
              <w:rPr>
                <w:rFonts w:ascii="Times New Roman" w:hAnsi="Times New Roman"/>
                <w:sz w:val="20"/>
              </w:rPr>
              <w:t xml:space="preserve">                                                зачетные единицы</w:t>
            </w:r>
          </w:p>
        </w:tc>
        <w:tc>
          <w:tcPr>
            <w:tcW w:w="2803" w:type="dxa"/>
          </w:tcPr>
          <w:p w:rsidR="00F7057D" w:rsidRPr="00F066BF" w:rsidRDefault="00F7057D" w:rsidP="00F70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66BF">
              <w:rPr>
                <w:rFonts w:ascii="Times New Roman" w:hAnsi="Times New Roman"/>
                <w:sz w:val="20"/>
              </w:rPr>
              <w:t>144</w:t>
            </w:r>
          </w:p>
          <w:p w:rsidR="00F7057D" w:rsidRPr="00F066BF" w:rsidRDefault="00F7057D" w:rsidP="00F70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66B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40" w:type="dxa"/>
          </w:tcPr>
          <w:p w:rsidR="00F7057D" w:rsidRPr="00F066BF" w:rsidRDefault="00F7057D" w:rsidP="00F70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66BF">
              <w:rPr>
                <w:rFonts w:ascii="Times New Roman" w:hAnsi="Times New Roman"/>
                <w:sz w:val="20"/>
              </w:rPr>
              <w:t>144</w:t>
            </w:r>
          </w:p>
          <w:p w:rsidR="00F7057D" w:rsidRPr="00F066BF" w:rsidRDefault="00F7057D" w:rsidP="00F705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066BF">
              <w:rPr>
                <w:rFonts w:ascii="Times New Roman" w:hAnsi="Times New Roman"/>
                <w:sz w:val="20"/>
              </w:rPr>
              <w:t>4</w:t>
            </w:r>
          </w:p>
        </w:tc>
      </w:tr>
    </w:tbl>
    <w:p w:rsidR="00F7057D" w:rsidRPr="00BA040A" w:rsidRDefault="00F7057D" w:rsidP="00F7057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7057D" w:rsidRPr="00BA040A" w:rsidRDefault="00F7057D" w:rsidP="00F7057D">
      <w:pPr>
        <w:spacing w:after="0" w:line="240" w:lineRule="auto"/>
        <w:rPr>
          <w:rFonts w:ascii="Times New Roman" w:hAnsi="Times New Roman"/>
          <w:b/>
        </w:rPr>
      </w:pPr>
    </w:p>
    <w:p w:rsidR="00F7057D" w:rsidRDefault="00F7057D" w:rsidP="00F7057D"/>
    <w:p w:rsidR="00E45350" w:rsidRDefault="00E45350"/>
    <w:sectPr w:rsidR="00E45350" w:rsidSect="00F7057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06EC7"/>
    <w:multiLevelType w:val="hybridMultilevel"/>
    <w:tmpl w:val="21A40540"/>
    <w:lvl w:ilvl="0" w:tplc="D2CC558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A60068"/>
    <w:multiLevelType w:val="hybridMultilevel"/>
    <w:tmpl w:val="66F654E8"/>
    <w:lvl w:ilvl="0" w:tplc="D2CC5580">
      <w:start w:val="1"/>
      <w:numFmt w:val="bullet"/>
      <w:lvlText w:val=""/>
      <w:lvlJc w:val="left"/>
      <w:pPr>
        <w:ind w:left="12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2">
    <w:nsid w:val="6DEF3DC1"/>
    <w:multiLevelType w:val="hybridMultilevel"/>
    <w:tmpl w:val="A0464CE6"/>
    <w:lvl w:ilvl="0" w:tplc="D2CC5580">
      <w:start w:val="1"/>
      <w:numFmt w:val="bullet"/>
      <w:lvlText w:val="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557"/>
    <w:rsid w:val="00A56557"/>
    <w:rsid w:val="00DF50B3"/>
    <w:rsid w:val="00E45350"/>
    <w:rsid w:val="00F7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autoRedefine/>
    <w:qFormat/>
    <w:rsid w:val="00F7057D"/>
    <w:pPr>
      <w:keepNext/>
      <w:spacing w:after="0" w:line="300" w:lineRule="auto"/>
      <w:ind w:right="202" w:firstLine="720"/>
      <w:jc w:val="both"/>
      <w:outlineLvl w:val="4"/>
    </w:pPr>
    <w:rPr>
      <w:rFonts w:ascii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7057D"/>
    <w:rPr>
      <w:rFonts w:ascii="Times New Roman" w:hAnsi="Times New Roman"/>
      <w:sz w:val="26"/>
      <w:szCs w:val="26"/>
    </w:rPr>
  </w:style>
  <w:style w:type="paragraph" w:styleId="a3">
    <w:name w:val="Title"/>
    <w:basedOn w:val="a"/>
    <w:link w:val="a4"/>
    <w:qFormat/>
    <w:rsid w:val="00F7057D"/>
    <w:pPr>
      <w:spacing w:after="0" w:line="360" w:lineRule="auto"/>
      <w:ind w:left="1276" w:hanging="425"/>
      <w:jc w:val="both"/>
    </w:pPr>
    <w:rPr>
      <w:rFonts w:cs="Calibri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F7057D"/>
    <w:rPr>
      <w:rFonts w:cs="Calibri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F705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ХГАЭП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</dc:creator>
  <cp:keywords/>
  <dc:description/>
  <cp:lastModifiedBy>kd</cp:lastModifiedBy>
  <cp:revision>2</cp:revision>
  <dcterms:created xsi:type="dcterms:W3CDTF">2011-09-15T04:17:00Z</dcterms:created>
  <dcterms:modified xsi:type="dcterms:W3CDTF">2011-09-15T04:17:00Z</dcterms:modified>
</cp:coreProperties>
</file>